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95B69" w:rsidRPr="00977047" w:rsidRDefault="005B7577" w:rsidP="00977047">
      <w:pPr>
        <w:pStyle w:val="papersubtitle"/>
        <w:spacing w:after="0"/>
        <w:rPr>
          <w:b/>
          <w:sz w:val="32"/>
          <w:szCs w:val="20"/>
        </w:rPr>
      </w:pPr>
      <w:r w:rsidRPr="00977047">
        <w:rPr>
          <w:b/>
          <w:sz w:val="32"/>
          <w:szCs w:val="20"/>
        </w:rPr>
        <w:t xml:space="preserve">Simulation of </w:t>
      </w:r>
      <w:r w:rsidR="009D6475" w:rsidRPr="00977047">
        <w:rPr>
          <w:b/>
          <w:sz w:val="32"/>
          <w:szCs w:val="20"/>
        </w:rPr>
        <w:t xml:space="preserve">a </w:t>
      </w:r>
      <w:r w:rsidR="000727C8" w:rsidRPr="00977047">
        <w:rPr>
          <w:b/>
          <w:sz w:val="32"/>
          <w:szCs w:val="20"/>
        </w:rPr>
        <w:t>SVPW</w:t>
      </w:r>
      <w:r w:rsidRPr="00977047">
        <w:rPr>
          <w:b/>
          <w:sz w:val="32"/>
          <w:szCs w:val="20"/>
        </w:rPr>
        <w:t xml:space="preserve">M Applied to a Buck –Boost Voltage Source </w:t>
      </w:r>
      <w:r w:rsidR="000727C8" w:rsidRPr="00977047">
        <w:rPr>
          <w:b/>
          <w:sz w:val="32"/>
          <w:szCs w:val="20"/>
        </w:rPr>
        <w:t xml:space="preserve">Two Level </w:t>
      </w:r>
      <w:r w:rsidRPr="00977047">
        <w:rPr>
          <w:b/>
          <w:sz w:val="32"/>
          <w:szCs w:val="20"/>
        </w:rPr>
        <w:t>Inverter</w:t>
      </w:r>
    </w:p>
    <w:p w:rsidR="003528C7" w:rsidRPr="00AD2233" w:rsidRDefault="003528C7" w:rsidP="00977047">
      <w:pPr>
        <w:pStyle w:val="papersubtitle"/>
        <w:spacing w:after="0"/>
        <w:jc w:val="both"/>
        <w:rPr>
          <w:sz w:val="10"/>
          <w:szCs w:val="20"/>
        </w:rPr>
      </w:pPr>
    </w:p>
    <w:p w:rsidR="009122FF" w:rsidRPr="00977047" w:rsidRDefault="00960DC7" w:rsidP="00977047">
      <w:pPr>
        <w:rPr>
          <w:sz w:val="28"/>
        </w:rPr>
      </w:pPr>
      <w:r w:rsidRPr="00977047">
        <w:rPr>
          <w:sz w:val="28"/>
        </w:rPr>
        <w:t>M Sandeep*,J Ranga**</w:t>
      </w:r>
    </w:p>
    <w:p w:rsidR="00960DC7" w:rsidRPr="00977047" w:rsidRDefault="00960DC7" w:rsidP="00977047">
      <w:pPr>
        <w:rPr>
          <w:i/>
        </w:rPr>
      </w:pPr>
      <w:r w:rsidRPr="00977047">
        <w:rPr>
          <w:i/>
        </w:rPr>
        <w:t>*,**Department of EEE,SreeDattha Institute of Engineering &amp; Science</w:t>
      </w:r>
    </w:p>
    <w:p w:rsidR="00977047" w:rsidRDefault="00977047" w:rsidP="00977047">
      <w:pPr>
        <w:jc w:val="both"/>
      </w:pPr>
    </w:p>
    <w:p w:rsidR="009374B6" w:rsidRPr="00977047" w:rsidRDefault="009374B6" w:rsidP="00977047">
      <w:pPr>
        <w:pStyle w:val="Abstract"/>
        <w:pBdr>
          <w:top w:val="single" w:sz="4" w:space="1" w:color="auto"/>
          <w:bottom w:val="single" w:sz="4" w:space="1" w:color="auto"/>
        </w:pBdr>
        <w:spacing w:after="0"/>
        <w:ind w:firstLine="0"/>
        <w:rPr>
          <w:b w:val="0"/>
          <w:i/>
          <w:sz w:val="20"/>
          <w:szCs w:val="20"/>
        </w:rPr>
      </w:pPr>
      <w:r w:rsidRPr="00977047">
        <w:rPr>
          <w:iCs/>
          <w:sz w:val="22"/>
          <w:szCs w:val="20"/>
        </w:rPr>
        <w:t>Abstract</w:t>
      </w:r>
      <w:r w:rsidR="00977047" w:rsidRPr="00977047">
        <w:rPr>
          <w:rFonts w:eastAsia="Times New Roman"/>
          <w:sz w:val="22"/>
          <w:szCs w:val="20"/>
        </w:rPr>
        <w:t>:</w:t>
      </w:r>
      <w:r w:rsidR="00977047" w:rsidRPr="00977047">
        <w:rPr>
          <w:rFonts w:eastAsia="Times New Roman"/>
          <w:b w:val="0"/>
          <w:sz w:val="22"/>
          <w:szCs w:val="20"/>
        </w:rPr>
        <w:t xml:space="preserve"> </w:t>
      </w:r>
      <w:r w:rsidR="00212FFE" w:rsidRPr="00977047">
        <w:rPr>
          <w:b w:val="0"/>
          <w:sz w:val="20"/>
          <w:szCs w:val="20"/>
        </w:rPr>
        <w:t>T</w:t>
      </w:r>
      <w:r w:rsidR="00414690" w:rsidRPr="00977047">
        <w:rPr>
          <w:b w:val="0"/>
          <w:sz w:val="20"/>
          <w:szCs w:val="20"/>
        </w:rPr>
        <w:t xml:space="preserve">his paper </w:t>
      </w:r>
      <w:r w:rsidR="00801AA3" w:rsidRPr="00977047">
        <w:rPr>
          <w:b w:val="0"/>
          <w:sz w:val="20"/>
          <w:szCs w:val="20"/>
        </w:rPr>
        <w:t>presents successful application of</w:t>
      </w:r>
      <w:r w:rsidR="00414690" w:rsidRPr="00977047">
        <w:rPr>
          <w:b w:val="0"/>
          <w:sz w:val="20"/>
          <w:szCs w:val="20"/>
        </w:rPr>
        <w:t xml:space="preserve"> a space vector pulse w</w:t>
      </w:r>
      <w:r w:rsidR="00801AA3" w:rsidRPr="00977047">
        <w:rPr>
          <w:b w:val="0"/>
          <w:sz w:val="20"/>
          <w:szCs w:val="20"/>
        </w:rPr>
        <w:t>idth amplitude modulation</w:t>
      </w:r>
      <w:r w:rsidR="00212FFE" w:rsidRPr="00977047">
        <w:rPr>
          <w:b w:val="0"/>
          <w:sz w:val="20"/>
          <w:szCs w:val="20"/>
        </w:rPr>
        <w:t xml:space="preserve"> (SVPWAM</w:t>
      </w:r>
      <w:r w:rsidR="004408D8" w:rsidRPr="00977047">
        <w:rPr>
          <w:b w:val="0"/>
          <w:sz w:val="20"/>
          <w:szCs w:val="20"/>
        </w:rPr>
        <w:t>) for</w:t>
      </w:r>
      <w:r w:rsidR="00414690" w:rsidRPr="00977047">
        <w:rPr>
          <w:b w:val="0"/>
          <w:sz w:val="20"/>
          <w:szCs w:val="20"/>
        </w:rPr>
        <w:t xml:space="preserve"> buck –boost </w:t>
      </w:r>
      <w:r w:rsidR="00212FFE" w:rsidRPr="00977047">
        <w:rPr>
          <w:b w:val="0"/>
          <w:sz w:val="20"/>
          <w:szCs w:val="20"/>
        </w:rPr>
        <w:t>voltage</w:t>
      </w:r>
      <w:r w:rsidR="00414690" w:rsidRPr="00977047">
        <w:rPr>
          <w:b w:val="0"/>
          <w:sz w:val="20"/>
          <w:szCs w:val="20"/>
        </w:rPr>
        <w:t xml:space="preserve"> source inverter</w:t>
      </w:r>
      <w:r w:rsidR="00212FFE" w:rsidRPr="00977047">
        <w:rPr>
          <w:b w:val="0"/>
          <w:sz w:val="20"/>
          <w:szCs w:val="20"/>
        </w:rPr>
        <w:t>.</w:t>
      </w:r>
      <w:r w:rsidR="00414690" w:rsidRPr="00977047">
        <w:rPr>
          <w:b w:val="0"/>
          <w:sz w:val="20"/>
          <w:szCs w:val="20"/>
        </w:rPr>
        <w:t xml:space="preserve"> </w:t>
      </w:r>
      <w:r w:rsidR="00212FFE" w:rsidRPr="00977047">
        <w:rPr>
          <w:b w:val="0"/>
          <w:sz w:val="20"/>
          <w:szCs w:val="20"/>
        </w:rPr>
        <w:t>I</w:t>
      </w:r>
      <w:r w:rsidR="00801AA3" w:rsidRPr="00977047">
        <w:rPr>
          <w:b w:val="0"/>
          <w:sz w:val="20"/>
          <w:szCs w:val="20"/>
        </w:rPr>
        <w:t xml:space="preserve">t is a standard PWM technique to </w:t>
      </w:r>
      <w:r w:rsidR="004408D8" w:rsidRPr="00977047">
        <w:rPr>
          <w:b w:val="0"/>
          <w:sz w:val="20"/>
          <w:szCs w:val="20"/>
        </w:rPr>
        <w:t>utilize</w:t>
      </w:r>
      <w:r w:rsidR="00026BD5" w:rsidRPr="00977047">
        <w:rPr>
          <w:b w:val="0"/>
          <w:sz w:val="20"/>
          <w:szCs w:val="20"/>
        </w:rPr>
        <w:t xml:space="preserve"> the DC-AC power conversion,</w:t>
      </w:r>
      <w:r w:rsidR="00801AA3" w:rsidRPr="00977047">
        <w:rPr>
          <w:b w:val="0"/>
          <w:sz w:val="20"/>
          <w:szCs w:val="20"/>
        </w:rPr>
        <w:t xml:space="preserve"> for</w:t>
      </w:r>
      <w:r w:rsidR="00FB1BC3" w:rsidRPr="00977047">
        <w:rPr>
          <w:b w:val="0"/>
          <w:sz w:val="20"/>
          <w:szCs w:val="20"/>
        </w:rPr>
        <w:t xml:space="preserve"> a</w:t>
      </w:r>
      <w:r w:rsidR="00212FFE" w:rsidRPr="00977047">
        <w:rPr>
          <w:b w:val="0"/>
          <w:sz w:val="20"/>
          <w:szCs w:val="20"/>
        </w:rPr>
        <w:t xml:space="preserve"> voltage source inverter</w:t>
      </w:r>
      <w:r w:rsidR="00FD39ED" w:rsidRPr="00977047">
        <w:rPr>
          <w:b w:val="0"/>
          <w:sz w:val="20"/>
          <w:szCs w:val="20"/>
        </w:rPr>
        <w:t>,</w:t>
      </w:r>
      <w:r w:rsidR="00212FFE" w:rsidRPr="00977047">
        <w:rPr>
          <w:b w:val="0"/>
          <w:sz w:val="20"/>
          <w:szCs w:val="20"/>
        </w:rPr>
        <w:t xml:space="preserve"> </w:t>
      </w:r>
      <w:r w:rsidR="007B2F3F" w:rsidRPr="00977047">
        <w:rPr>
          <w:b w:val="0"/>
          <w:sz w:val="20"/>
          <w:szCs w:val="20"/>
        </w:rPr>
        <w:t xml:space="preserve">in this technique </w:t>
      </w:r>
      <w:r w:rsidR="00FD39ED" w:rsidRPr="00977047">
        <w:rPr>
          <w:b w:val="0"/>
          <w:sz w:val="20"/>
          <w:szCs w:val="20"/>
        </w:rPr>
        <w:t xml:space="preserve">the switching losses is reduced by 87%, </w:t>
      </w:r>
      <w:r w:rsidR="000E1925" w:rsidRPr="00977047">
        <w:rPr>
          <w:b w:val="0"/>
          <w:sz w:val="20"/>
          <w:szCs w:val="20"/>
        </w:rPr>
        <w:t xml:space="preserve">as </w:t>
      </w:r>
      <w:r w:rsidR="00FD39ED" w:rsidRPr="00977047">
        <w:rPr>
          <w:b w:val="0"/>
          <w:sz w:val="20"/>
          <w:szCs w:val="20"/>
        </w:rPr>
        <w:t xml:space="preserve">compared to conventional sinusoidal pulse width </w:t>
      </w:r>
      <w:r w:rsidR="000E1925" w:rsidRPr="00977047">
        <w:rPr>
          <w:b w:val="0"/>
          <w:sz w:val="20"/>
          <w:szCs w:val="20"/>
        </w:rPr>
        <w:t xml:space="preserve">amplitude </w:t>
      </w:r>
      <w:r w:rsidR="004408D8" w:rsidRPr="00977047">
        <w:rPr>
          <w:b w:val="0"/>
          <w:sz w:val="20"/>
          <w:szCs w:val="20"/>
        </w:rPr>
        <w:t>modulation (</w:t>
      </w:r>
      <w:r w:rsidR="00212FFE" w:rsidRPr="00977047">
        <w:rPr>
          <w:b w:val="0"/>
          <w:sz w:val="20"/>
          <w:szCs w:val="20"/>
        </w:rPr>
        <w:t xml:space="preserve">SPWM) </w:t>
      </w:r>
      <w:r w:rsidR="00FD39ED" w:rsidRPr="00977047">
        <w:rPr>
          <w:b w:val="0"/>
          <w:sz w:val="20"/>
          <w:szCs w:val="20"/>
        </w:rPr>
        <w:t>method.</w:t>
      </w:r>
      <w:r w:rsidR="00212FFE" w:rsidRPr="00977047">
        <w:rPr>
          <w:b w:val="0"/>
          <w:sz w:val="20"/>
          <w:szCs w:val="20"/>
        </w:rPr>
        <w:t xml:space="preserve"> I</w:t>
      </w:r>
      <w:r w:rsidR="00FD39ED" w:rsidRPr="00977047">
        <w:rPr>
          <w:b w:val="0"/>
          <w:sz w:val="20"/>
          <w:szCs w:val="20"/>
        </w:rPr>
        <w:t xml:space="preserve">n this case power </w:t>
      </w:r>
      <w:r w:rsidR="004408D8" w:rsidRPr="00977047">
        <w:rPr>
          <w:b w:val="0"/>
          <w:sz w:val="20"/>
          <w:szCs w:val="20"/>
        </w:rPr>
        <w:t>density increased</w:t>
      </w:r>
      <w:r w:rsidR="00FD39ED" w:rsidRPr="00977047">
        <w:rPr>
          <w:b w:val="0"/>
          <w:sz w:val="20"/>
          <w:szCs w:val="20"/>
        </w:rPr>
        <w:t xml:space="preserve"> by a factor of 2 to 3. In addition,</w:t>
      </w:r>
      <w:r w:rsidR="00026BD5" w:rsidRPr="00977047">
        <w:rPr>
          <w:b w:val="0"/>
          <w:sz w:val="20"/>
          <w:szCs w:val="20"/>
        </w:rPr>
        <w:t xml:space="preserve"> i</w:t>
      </w:r>
      <w:r w:rsidR="00FD39ED" w:rsidRPr="00977047">
        <w:rPr>
          <w:b w:val="0"/>
          <w:sz w:val="20"/>
          <w:szCs w:val="20"/>
        </w:rPr>
        <w:t>t is also verified that the output harmonic distortions of SVPWAM is lower than SPWM.</w:t>
      </w:r>
      <w:r w:rsidR="00D137C7" w:rsidRPr="00977047">
        <w:rPr>
          <w:b w:val="0"/>
          <w:sz w:val="20"/>
          <w:szCs w:val="20"/>
        </w:rPr>
        <w:t xml:space="preserve"> </w:t>
      </w:r>
      <w:r w:rsidR="00D137C7" w:rsidRPr="00977047">
        <w:rPr>
          <w:b w:val="0"/>
          <w:sz w:val="20"/>
          <w:szCs w:val="20"/>
          <w:lang w:val="en-IN"/>
        </w:rPr>
        <w:t>The switching power loss is reduced by 90% compared with the conventional SPWM inverter system.</w:t>
      </w:r>
      <w:r w:rsidR="00D137C7" w:rsidRPr="00977047">
        <w:rPr>
          <w:b w:val="0"/>
          <w:sz w:val="20"/>
          <w:szCs w:val="20"/>
        </w:rPr>
        <w:t xml:space="preserve">  </w:t>
      </w:r>
      <w:r w:rsidR="00801AA3" w:rsidRPr="00977047">
        <w:rPr>
          <w:b w:val="0"/>
          <w:sz w:val="20"/>
          <w:szCs w:val="20"/>
        </w:rPr>
        <w:t>Hence to obtain the good vol</w:t>
      </w:r>
      <w:r w:rsidR="00212FFE" w:rsidRPr="00977047">
        <w:rPr>
          <w:b w:val="0"/>
          <w:sz w:val="20"/>
          <w:szCs w:val="20"/>
        </w:rPr>
        <w:t>tage transfer and reduced switchi</w:t>
      </w:r>
      <w:r w:rsidR="00801AA3" w:rsidRPr="00977047">
        <w:rPr>
          <w:b w:val="0"/>
          <w:sz w:val="20"/>
          <w:szCs w:val="20"/>
        </w:rPr>
        <w:t>ng losses S</w:t>
      </w:r>
      <w:r w:rsidR="00026BD5" w:rsidRPr="00977047">
        <w:rPr>
          <w:b w:val="0"/>
          <w:sz w:val="20"/>
          <w:szCs w:val="20"/>
        </w:rPr>
        <w:t>V</w:t>
      </w:r>
      <w:r w:rsidR="00801AA3" w:rsidRPr="00977047">
        <w:rPr>
          <w:b w:val="0"/>
          <w:sz w:val="20"/>
          <w:szCs w:val="20"/>
        </w:rPr>
        <w:t>PW</w:t>
      </w:r>
      <w:r w:rsidR="00026BD5" w:rsidRPr="00977047">
        <w:rPr>
          <w:b w:val="0"/>
          <w:sz w:val="20"/>
          <w:szCs w:val="20"/>
        </w:rPr>
        <w:t>A</w:t>
      </w:r>
      <w:r w:rsidR="00801AA3" w:rsidRPr="00977047">
        <w:rPr>
          <w:b w:val="0"/>
          <w:sz w:val="20"/>
          <w:szCs w:val="20"/>
        </w:rPr>
        <w:t xml:space="preserve">M </w:t>
      </w:r>
      <w:r w:rsidR="00212FFE" w:rsidRPr="00977047">
        <w:rPr>
          <w:b w:val="0"/>
          <w:sz w:val="20"/>
          <w:szCs w:val="20"/>
        </w:rPr>
        <w:t xml:space="preserve">is </w:t>
      </w:r>
      <w:r w:rsidR="00801AA3" w:rsidRPr="00977047">
        <w:rPr>
          <w:b w:val="0"/>
          <w:sz w:val="20"/>
          <w:szCs w:val="20"/>
        </w:rPr>
        <w:t>used</w:t>
      </w:r>
      <w:r w:rsidRPr="00977047">
        <w:rPr>
          <w:b w:val="0"/>
          <w:sz w:val="20"/>
          <w:szCs w:val="20"/>
        </w:rPr>
        <w:t>.</w:t>
      </w:r>
      <w:r w:rsidR="002337EE" w:rsidRPr="00977047">
        <w:rPr>
          <w:rFonts w:eastAsia="Times New Roman"/>
          <w:b w:val="0"/>
          <w:sz w:val="20"/>
          <w:szCs w:val="20"/>
          <w:lang w:val="en-IN" w:eastAsia="en-US" w:bidi="te-IN"/>
        </w:rPr>
        <w:t xml:space="preserve"> </w:t>
      </w:r>
      <w:r w:rsidR="00026BD5" w:rsidRPr="00977047">
        <w:rPr>
          <w:b w:val="0"/>
          <w:sz w:val="20"/>
          <w:szCs w:val="20"/>
        </w:rPr>
        <w:t xml:space="preserve">As a result, </w:t>
      </w:r>
      <w:r w:rsidR="004408D8" w:rsidRPr="00977047">
        <w:rPr>
          <w:b w:val="0"/>
          <w:sz w:val="20"/>
          <w:szCs w:val="20"/>
        </w:rPr>
        <w:t>SVPWAM is</w:t>
      </w:r>
      <w:r w:rsidR="00026BD5" w:rsidRPr="00977047">
        <w:rPr>
          <w:b w:val="0"/>
          <w:sz w:val="20"/>
          <w:szCs w:val="20"/>
        </w:rPr>
        <w:t xml:space="preserve"> </w:t>
      </w:r>
      <w:r w:rsidRPr="00977047">
        <w:rPr>
          <w:b w:val="0"/>
          <w:sz w:val="20"/>
          <w:szCs w:val="20"/>
        </w:rPr>
        <w:t>use</w:t>
      </w:r>
      <w:r w:rsidR="00026BD5" w:rsidRPr="00977047">
        <w:rPr>
          <w:b w:val="0"/>
          <w:sz w:val="20"/>
          <w:szCs w:val="20"/>
        </w:rPr>
        <w:t>d to</w:t>
      </w:r>
      <w:r w:rsidRPr="00977047">
        <w:rPr>
          <w:b w:val="0"/>
          <w:sz w:val="20"/>
          <w:szCs w:val="20"/>
        </w:rPr>
        <w:t xml:space="preserve"> make the buck–boost inverter suitable for applications that require high efficiency, high power density</w:t>
      </w:r>
      <w:r w:rsidR="004408D8" w:rsidRPr="00977047">
        <w:rPr>
          <w:b w:val="0"/>
          <w:sz w:val="20"/>
          <w:szCs w:val="20"/>
        </w:rPr>
        <w:t>,</w:t>
      </w:r>
      <w:r w:rsidR="00B115CD" w:rsidRPr="00977047">
        <w:rPr>
          <w:b w:val="0"/>
          <w:sz w:val="20"/>
          <w:szCs w:val="20"/>
        </w:rPr>
        <w:t xml:space="preserve"> high temperature, and low cost, such as EV motor drive or engine starter/synchronous </w:t>
      </w:r>
      <w:r w:rsidR="002337EE" w:rsidRPr="00977047">
        <w:rPr>
          <w:b w:val="0"/>
          <w:sz w:val="20"/>
          <w:szCs w:val="20"/>
        </w:rPr>
        <w:t>machines</w:t>
      </w:r>
      <w:r w:rsidR="00B115CD" w:rsidRPr="00977047">
        <w:rPr>
          <w:b w:val="0"/>
          <w:sz w:val="20"/>
          <w:szCs w:val="20"/>
        </w:rPr>
        <w:t>.</w:t>
      </w:r>
      <w:r w:rsidR="00026BD5" w:rsidRPr="00977047">
        <w:rPr>
          <w:rFonts w:eastAsia="Times New Roman"/>
          <w:b w:val="0"/>
          <w:bCs w:val="0"/>
          <w:sz w:val="20"/>
          <w:szCs w:val="20"/>
          <w:lang w:eastAsia="en-US"/>
        </w:rPr>
        <w:t xml:space="preserve"> </w:t>
      </w:r>
      <w:r w:rsidR="00026BD5" w:rsidRPr="00977047">
        <w:rPr>
          <w:b w:val="0"/>
          <w:sz w:val="20"/>
          <w:szCs w:val="20"/>
        </w:rPr>
        <w:t xml:space="preserve">In this work, a buck boost voltage source inverter using space vector modulation strategy has been modeled and </w:t>
      </w:r>
      <w:r w:rsidR="004408D8" w:rsidRPr="00977047">
        <w:rPr>
          <w:b w:val="0"/>
          <w:sz w:val="20"/>
          <w:szCs w:val="20"/>
        </w:rPr>
        <w:t>simulated</w:t>
      </w:r>
      <w:r w:rsidR="002337EE" w:rsidRPr="00977047">
        <w:rPr>
          <w:b w:val="0"/>
          <w:sz w:val="20"/>
          <w:szCs w:val="20"/>
        </w:rPr>
        <w:t xml:space="preserve">. </w:t>
      </w:r>
      <w:r w:rsidR="004408D8" w:rsidRPr="00977047">
        <w:rPr>
          <w:b w:val="0"/>
          <w:sz w:val="20"/>
          <w:szCs w:val="20"/>
        </w:rPr>
        <w:t>Simulation</w:t>
      </w:r>
      <w:r w:rsidR="00026BD5" w:rsidRPr="00977047">
        <w:rPr>
          <w:b w:val="0"/>
          <w:sz w:val="20"/>
          <w:szCs w:val="20"/>
        </w:rPr>
        <w:t xml:space="preserve"> results are obtained using MATLAB/Simulink environment for effectiveness of the study.</w:t>
      </w:r>
    </w:p>
    <w:p w:rsidR="00977047" w:rsidRDefault="00977047" w:rsidP="00977047">
      <w:pPr>
        <w:pStyle w:val="keywords"/>
        <w:pBdr>
          <w:top w:val="single" w:sz="4" w:space="1" w:color="auto"/>
          <w:bottom w:val="single" w:sz="4" w:space="1" w:color="auto"/>
        </w:pBdr>
        <w:spacing w:after="0"/>
        <w:ind w:firstLine="0"/>
        <w:rPr>
          <w:i/>
          <w:sz w:val="20"/>
          <w:szCs w:val="20"/>
        </w:rPr>
      </w:pPr>
    </w:p>
    <w:p w:rsidR="009374B6" w:rsidRPr="00977047" w:rsidRDefault="009374B6" w:rsidP="00977047">
      <w:pPr>
        <w:pStyle w:val="keywords"/>
        <w:pBdr>
          <w:top w:val="single" w:sz="4" w:space="1" w:color="auto"/>
          <w:bottom w:val="single" w:sz="4" w:space="1" w:color="auto"/>
        </w:pBdr>
        <w:spacing w:after="0"/>
        <w:ind w:firstLine="0"/>
        <w:rPr>
          <w:i/>
          <w:sz w:val="20"/>
          <w:szCs w:val="20"/>
        </w:rPr>
      </w:pPr>
      <w:r w:rsidRPr="00977047">
        <w:rPr>
          <w:i/>
          <w:sz w:val="22"/>
          <w:szCs w:val="20"/>
        </w:rPr>
        <w:t>Index</w:t>
      </w:r>
      <w:r w:rsidRPr="00977047">
        <w:rPr>
          <w:rFonts w:eastAsia="Times New Roman"/>
          <w:i/>
          <w:sz w:val="22"/>
          <w:szCs w:val="20"/>
        </w:rPr>
        <w:t xml:space="preserve"> </w:t>
      </w:r>
      <w:r w:rsidRPr="00977047">
        <w:rPr>
          <w:i/>
          <w:sz w:val="22"/>
          <w:szCs w:val="20"/>
        </w:rPr>
        <w:t>Terms</w:t>
      </w:r>
      <w:r w:rsidR="00977047" w:rsidRPr="00977047">
        <w:rPr>
          <w:rFonts w:eastAsia="Times New Roman"/>
          <w:i/>
          <w:sz w:val="22"/>
          <w:szCs w:val="20"/>
        </w:rPr>
        <w:t xml:space="preserve">: </w:t>
      </w:r>
      <w:r w:rsidR="00631507" w:rsidRPr="00977047">
        <w:rPr>
          <w:rFonts w:eastAsia="Times New Roman"/>
          <w:b w:val="0"/>
          <w:i/>
          <w:sz w:val="20"/>
          <w:szCs w:val="20"/>
        </w:rPr>
        <w:t>Bu</w:t>
      </w:r>
      <w:r w:rsidR="006300DD" w:rsidRPr="00977047">
        <w:rPr>
          <w:rFonts w:eastAsia="Times New Roman"/>
          <w:b w:val="0"/>
          <w:i/>
          <w:sz w:val="20"/>
          <w:szCs w:val="20"/>
        </w:rPr>
        <w:t>ck-boost</w:t>
      </w:r>
      <w:r w:rsidRPr="00977047">
        <w:rPr>
          <w:b w:val="0"/>
          <w:i/>
          <w:sz w:val="20"/>
          <w:szCs w:val="20"/>
        </w:rPr>
        <w:t>,</w:t>
      </w:r>
      <w:r w:rsidR="006300DD" w:rsidRPr="00977047">
        <w:rPr>
          <w:b w:val="0"/>
          <w:i/>
          <w:sz w:val="20"/>
          <w:szCs w:val="20"/>
        </w:rPr>
        <w:t xml:space="preserve"> SVPWAM</w:t>
      </w:r>
      <w:r w:rsidR="00650E06" w:rsidRPr="00977047">
        <w:rPr>
          <w:b w:val="0"/>
          <w:i/>
          <w:sz w:val="20"/>
          <w:szCs w:val="20"/>
        </w:rPr>
        <w:t>, THD, Inverter</w:t>
      </w:r>
    </w:p>
    <w:p w:rsidR="00977047" w:rsidRPr="00977047" w:rsidRDefault="00977047" w:rsidP="00977047">
      <w:pPr>
        <w:pStyle w:val="keywords"/>
        <w:spacing w:after="0"/>
        <w:ind w:firstLine="0"/>
        <w:rPr>
          <w:sz w:val="20"/>
          <w:szCs w:val="20"/>
        </w:rPr>
      </w:pPr>
    </w:p>
    <w:p w:rsidR="00212FFE" w:rsidRPr="00977047" w:rsidRDefault="00977047" w:rsidP="00977047">
      <w:pPr>
        <w:pStyle w:val="Heading1"/>
        <w:numPr>
          <w:ilvl w:val="0"/>
          <w:numId w:val="11"/>
        </w:numPr>
        <w:tabs>
          <w:tab w:val="clear" w:pos="216"/>
          <w:tab w:val="clear" w:pos="283"/>
          <w:tab w:val="clear" w:pos="340"/>
          <w:tab w:val="clear" w:pos="397"/>
        </w:tabs>
        <w:spacing w:before="0" w:after="0"/>
        <w:ind w:left="360"/>
        <w:rPr>
          <w:rFonts w:eastAsia="Times New Roman"/>
        </w:rPr>
      </w:pPr>
      <w:r w:rsidRPr="00977047">
        <w:rPr>
          <w:b/>
          <w:sz w:val="22"/>
        </w:rPr>
        <w:t>INTRODUCTION</w:t>
      </w:r>
    </w:p>
    <w:p w:rsidR="00D34FD6" w:rsidRPr="00977047" w:rsidRDefault="00D34FD6" w:rsidP="000B2E9D">
      <w:pPr>
        <w:pStyle w:val="BodyText"/>
        <w:spacing w:after="0"/>
        <w:ind w:firstLine="720"/>
      </w:pPr>
      <w:r w:rsidRPr="00977047">
        <w:rPr>
          <w:bCs/>
          <w:lang w:eastAsia="en-US"/>
        </w:rPr>
        <w:t>Space Vector PWM (SVPWM)</w:t>
      </w:r>
      <w:r w:rsidRPr="00977047">
        <w:rPr>
          <w:b/>
          <w:bCs/>
          <w:lang w:eastAsia="en-US"/>
        </w:rPr>
        <w:t xml:space="preserve"> </w:t>
      </w:r>
      <w:r w:rsidRPr="00977047">
        <w:rPr>
          <w:lang w:eastAsia="en-US"/>
        </w:rPr>
        <w:t>is a more sophisticated technique for generating a fundamental sine wave that provid</w:t>
      </w:r>
      <w:r w:rsidR="00E9297C" w:rsidRPr="00977047">
        <w:rPr>
          <w:lang w:eastAsia="en-US"/>
        </w:rPr>
        <w:t xml:space="preserve">es a higher </w:t>
      </w:r>
      <w:r w:rsidR="00A8382D" w:rsidRPr="00977047">
        <w:rPr>
          <w:lang w:eastAsia="en-US"/>
        </w:rPr>
        <w:t>voltage and</w:t>
      </w:r>
      <w:r w:rsidRPr="00977047">
        <w:rPr>
          <w:lang w:eastAsia="en-US"/>
        </w:rPr>
        <w:t xml:space="preserve"> lower t</w:t>
      </w:r>
      <w:r w:rsidR="00026BD5" w:rsidRPr="00977047">
        <w:rPr>
          <w:lang w:eastAsia="en-US"/>
        </w:rPr>
        <w:t xml:space="preserve">otal harmonic distortion (THD) </w:t>
      </w:r>
      <w:r w:rsidR="00026BD5" w:rsidRPr="00977047">
        <w:t>and reduced switching losses.</w:t>
      </w:r>
    </w:p>
    <w:p w:rsidR="009950E3" w:rsidRPr="00977047" w:rsidRDefault="009950E3" w:rsidP="00977047">
      <w:pPr>
        <w:pStyle w:val="BodyText"/>
        <w:spacing w:after="0"/>
        <w:ind w:firstLine="0"/>
        <w:rPr>
          <w:lang w:eastAsia="en-US"/>
        </w:rPr>
      </w:pPr>
      <w:r w:rsidRPr="00977047">
        <w:rPr>
          <w:lang w:eastAsia="en-US"/>
        </w:rPr>
        <w:t xml:space="preserve">Fig. 1 shows a typical configuration of the series plug-in electric vehicle (PHEV). The inverter is required to inject low harmonic current to the motor, in order to reduce the winding loss and iron loss. For this purpose, the switching frequency of the voltage </w:t>
      </w:r>
      <w:r w:rsidR="004408D8" w:rsidRPr="00977047">
        <w:rPr>
          <w:lang w:eastAsia="en-US"/>
        </w:rPr>
        <w:t>source inverter</w:t>
      </w:r>
      <w:r w:rsidRPr="00977047">
        <w:rPr>
          <w:lang w:eastAsia="en-US"/>
        </w:rPr>
        <w:t xml:space="preserve"> is designed within a high range from 15 to 20 kHz, resulting in the switching loss increase in switching device and also the iron loss increase in the motor stator. To solve this problem, various soft-switching methods have been proposed [1]–[3].</w:t>
      </w:r>
    </w:p>
    <w:p w:rsidR="009950E3" w:rsidRDefault="009950E3" w:rsidP="00AD2233">
      <w:pPr>
        <w:suppressAutoHyphens w:val="0"/>
        <w:autoSpaceDE w:val="0"/>
        <w:autoSpaceDN w:val="0"/>
        <w:adjustRightInd w:val="0"/>
        <w:ind w:firstLine="720"/>
        <w:jc w:val="both"/>
        <w:rPr>
          <w:b/>
          <w:bCs/>
          <w:iCs/>
          <w:lang w:eastAsia="en-US"/>
        </w:rPr>
      </w:pPr>
      <w:r w:rsidRPr="00977047">
        <w:rPr>
          <w:rFonts w:eastAsia="Times New Roman"/>
          <w:lang w:eastAsia="en-US"/>
        </w:rPr>
        <w:t>This paper proposes a</w:t>
      </w:r>
      <w:r w:rsidR="00BA4DC5" w:rsidRPr="00977047">
        <w:rPr>
          <w:rFonts w:eastAsia="Times New Roman"/>
          <w:lang w:eastAsia="en-US"/>
        </w:rPr>
        <w:t xml:space="preserve"> space vector pulse width amplitude modulation (SVPWAM) method for the buck/boost voltage source inverter (VSI). By eliminating the conventional zero vector in the space vector modulation, two-third switching fre</w:t>
      </w:r>
      <w:r w:rsidR="00026BD5" w:rsidRPr="00977047">
        <w:rPr>
          <w:rFonts w:eastAsia="Times New Roman"/>
          <w:lang w:eastAsia="en-US"/>
        </w:rPr>
        <w:t xml:space="preserve">quency reduction can be </w:t>
      </w:r>
      <w:r w:rsidR="004408D8" w:rsidRPr="00977047">
        <w:rPr>
          <w:rFonts w:eastAsia="Times New Roman"/>
          <w:lang w:eastAsia="en-US"/>
        </w:rPr>
        <w:t>obtained in</w:t>
      </w:r>
      <w:r w:rsidR="00BA4DC5" w:rsidRPr="00977047">
        <w:rPr>
          <w:rFonts w:eastAsia="Times New Roman"/>
          <w:lang w:eastAsia="en-US"/>
        </w:rPr>
        <w:t xml:space="preserve"> </w:t>
      </w:r>
      <w:r w:rsidR="004408D8" w:rsidRPr="00977047">
        <w:rPr>
          <w:rFonts w:eastAsia="Times New Roman"/>
          <w:lang w:eastAsia="en-US"/>
        </w:rPr>
        <w:t xml:space="preserve">VSI. </w:t>
      </w:r>
      <w:r w:rsidR="00BA4DC5" w:rsidRPr="00977047">
        <w:rPr>
          <w:rFonts w:eastAsia="Times New Roman"/>
          <w:lang w:eastAsia="en-US"/>
        </w:rPr>
        <w:t>If a unity power factor is assumed, an 87% switching loss reduction can be implemented in VSI</w:t>
      </w:r>
      <w:r w:rsidR="004408D8" w:rsidRPr="00977047">
        <w:rPr>
          <w:rFonts w:eastAsia="Times New Roman"/>
          <w:lang w:eastAsia="en-US"/>
        </w:rPr>
        <w:t>,</w:t>
      </w:r>
      <w:r w:rsidR="00347586" w:rsidRPr="00977047">
        <w:rPr>
          <w:rFonts w:eastAsia="Times New Roman"/>
          <w:lang w:eastAsia="en-US"/>
        </w:rPr>
        <w:t xml:space="preserve"> </w:t>
      </w:r>
      <w:r w:rsidR="00BA4DC5" w:rsidRPr="00977047">
        <w:rPr>
          <w:lang w:eastAsia="en-US"/>
        </w:rPr>
        <w:t xml:space="preserve">The Space Vector Pulse Width Modulation (SVPWM) refers to a special switching sequence of </w:t>
      </w:r>
      <w:r w:rsidR="004408D8" w:rsidRPr="00977047">
        <w:rPr>
          <w:lang w:eastAsia="en-US"/>
        </w:rPr>
        <w:t>the power devices</w:t>
      </w:r>
      <w:r w:rsidR="00026BD5" w:rsidRPr="00977047">
        <w:rPr>
          <w:lang w:eastAsia="en-US"/>
        </w:rPr>
        <w:t xml:space="preserve"> of a buck-boost</w:t>
      </w:r>
      <w:r w:rsidR="00BA4DC5" w:rsidRPr="00977047">
        <w:rPr>
          <w:lang w:eastAsia="en-US"/>
        </w:rPr>
        <w:t xml:space="preserve"> voltage source inverters (VSI) used in </w:t>
      </w:r>
      <w:r w:rsidRPr="00977047">
        <w:rPr>
          <w:lang w:eastAsia="en-US"/>
        </w:rPr>
        <w:t>application such as electric motor drive</w:t>
      </w:r>
      <w:r w:rsidR="007B2F3F" w:rsidRPr="00977047">
        <w:rPr>
          <w:lang w:eastAsia="en-US"/>
        </w:rPr>
        <w:t xml:space="preserve"> and </w:t>
      </w:r>
      <w:r w:rsidR="00BA4DC5" w:rsidRPr="00977047">
        <w:rPr>
          <w:lang w:eastAsia="en-US"/>
        </w:rPr>
        <w:t>synchronous</w:t>
      </w:r>
      <w:r w:rsidRPr="00977047">
        <w:rPr>
          <w:lang w:eastAsia="en-US"/>
        </w:rPr>
        <w:t xml:space="preserve"> generator. </w:t>
      </w:r>
      <w:r w:rsidR="00BA4DC5" w:rsidRPr="00977047">
        <w:rPr>
          <w:lang w:eastAsia="en-US"/>
        </w:rPr>
        <w:t>Space Vector PWM (SVPWM) met</w:t>
      </w:r>
      <w:r w:rsidRPr="00977047">
        <w:rPr>
          <w:lang w:eastAsia="en-US"/>
        </w:rPr>
        <w:t xml:space="preserve">hod is an advanced; </w:t>
      </w:r>
      <w:r w:rsidR="00BA4DC5" w:rsidRPr="00977047">
        <w:rPr>
          <w:lang w:eastAsia="en-US"/>
        </w:rPr>
        <w:t xml:space="preserve">and possibly the best techniques for variable frequency drive application. SVPWM generates </w:t>
      </w:r>
      <w:r w:rsidR="004408D8" w:rsidRPr="00977047">
        <w:rPr>
          <w:lang w:eastAsia="en-US"/>
        </w:rPr>
        <w:t>less harmonic</w:t>
      </w:r>
      <w:r w:rsidR="00BA4DC5" w:rsidRPr="00977047">
        <w:rPr>
          <w:lang w:eastAsia="en-US"/>
        </w:rPr>
        <w:t xml:space="preserve"> distortion in the output voltages and currents in the windings of the motor load and provides a more </w:t>
      </w:r>
      <w:r w:rsidR="004408D8" w:rsidRPr="00977047">
        <w:rPr>
          <w:lang w:eastAsia="en-US"/>
        </w:rPr>
        <w:t>efficient use</w:t>
      </w:r>
      <w:r w:rsidR="00BA4DC5" w:rsidRPr="00977047">
        <w:rPr>
          <w:lang w:eastAsia="en-US"/>
        </w:rPr>
        <w:t xml:space="preserve"> of the DC supply voltage in comparison with sinusoidal modulation techniques.</w:t>
      </w:r>
      <w:r w:rsidR="009E093D" w:rsidRPr="00977047">
        <w:rPr>
          <w:lang w:eastAsia="en-US"/>
        </w:rPr>
        <w:t xml:space="preserve"> </w:t>
      </w:r>
      <w:r w:rsidR="00BA4DC5" w:rsidRPr="00977047">
        <w:rPr>
          <w:lang w:eastAsia="en-US"/>
        </w:rPr>
        <w:t xml:space="preserve">Although SVPWM is more complicated </w:t>
      </w:r>
      <w:r w:rsidR="004408D8" w:rsidRPr="00977047">
        <w:rPr>
          <w:lang w:eastAsia="en-US"/>
        </w:rPr>
        <w:t>than sinusoidal</w:t>
      </w:r>
      <w:r w:rsidR="00BA4DC5" w:rsidRPr="00977047">
        <w:rPr>
          <w:lang w:eastAsia="en-US"/>
        </w:rPr>
        <w:t xml:space="preserve"> PWM, it may be implemented easily with mod</w:t>
      </w:r>
      <w:r w:rsidR="00AD2233">
        <w:rPr>
          <w:lang w:eastAsia="en-US"/>
        </w:rPr>
        <w:t>ern DSP based control systems.</w:t>
      </w:r>
      <w:r w:rsidR="00212FFE" w:rsidRPr="00977047">
        <w:rPr>
          <w:bCs/>
          <w:iCs/>
          <w:lang w:eastAsia="en-US"/>
        </w:rPr>
        <w:t>In Space vector Modulation (SVPWM) we consider a rotating phased which is obtained by adding all the three voltages. Modulation is accomplished by switching state of an inverter</w:t>
      </w:r>
      <w:r w:rsidR="00212FFE" w:rsidRPr="00977047">
        <w:rPr>
          <w:b/>
          <w:bCs/>
          <w:iCs/>
          <w:lang w:eastAsia="en-US"/>
        </w:rPr>
        <w:t>.</w:t>
      </w:r>
      <w:r w:rsidRPr="00977047">
        <w:rPr>
          <w:b/>
          <w:bCs/>
          <w:iCs/>
          <w:lang w:eastAsia="en-US"/>
        </w:rPr>
        <w:t xml:space="preserve"> </w:t>
      </w:r>
    </w:p>
    <w:p w:rsidR="00AD2233" w:rsidRPr="00977047" w:rsidRDefault="00AD2233" w:rsidP="00AD2233">
      <w:pPr>
        <w:suppressAutoHyphens w:val="0"/>
        <w:autoSpaceDE w:val="0"/>
        <w:autoSpaceDN w:val="0"/>
        <w:adjustRightInd w:val="0"/>
        <w:ind w:firstLine="720"/>
        <w:jc w:val="both"/>
        <w:rPr>
          <w:b/>
          <w:bCs/>
          <w:iCs/>
          <w:lang w:eastAsia="en-US"/>
        </w:rPr>
      </w:pPr>
    </w:p>
    <w:p w:rsidR="00960DC7" w:rsidRPr="00977047" w:rsidRDefault="009950E3" w:rsidP="00AD2233">
      <w:pPr>
        <w:suppressAutoHyphens w:val="0"/>
        <w:autoSpaceDE w:val="0"/>
        <w:autoSpaceDN w:val="0"/>
        <w:adjustRightInd w:val="0"/>
      </w:pPr>
      <w:r w:rsidRPr="00977047">
        <w:rPr>
          <w:b/>
          <w:bCs/>
          <w:iCs/>
          <w:noProof/>
          <w:lang w:eastAsia="en-US"/>
        </w:rPr>
        <w:drawing>
          <wp:inline distT="0" distB="0" distL="0" distR="0">
            <wp:extent cx="2612832" cy="182977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613027" cy="1829911"/>
                    </a:xfrm>
                    <a:prstGeom prst="rect">
                      <a:avLst/>
                    </a:prstGeom>
                    <a:noFill/>
                    <a:ln w="9525">
                      <a:noFill/>
                      <a:miter lim="800000"/>
                      <a:headEnd/>
                      <a:tailEnd/>
                    </a:ln>
                  </pic:spPr>
                </pic:pic>
              </a:graphicData>
            </a:graphic>
          </wp:inline>
        </w:drawing>
      </w:r>
    </w:p>
    <w:p w:rsidR="00212FFE" w:rsidRPr="00977047" w:rsidRDefault="009950E3" w:rsidP="00AD2233">
      <w:pPr>
        <w:suppressAutoHyphens w:val="0"/>
        <w:autoSpaceDE w:val="0"/>
        <w:autoSpaceDN w:val="0"/>
        <w:adjustRightInd w:val="0"/>
        <w:rPr>
          <w:b/>
          <w:bCs/>
          <w:iCs/>
          <w:lang w:eastAsia="en-US"/>
        </w:rPr>
      </w:pPr>
      <w:r w:rsidRPr="00AD2233">
        <w:rPr>
          <w:b/>
        </w:rPr>
        <w:t>Fig.1</w:t>
      </w:r>
      <w:r w:rsidRPr="00977047">
        <w:t xml:space="preserve"> </w:t>
      </w:r>
      <w:r w:rsidRPr="00977047">
        <w:rPr>
          <w:bCs/>
          <w:iCs/>
          <w:lang w:eastAsia="en-US"/>
        </w:rPr>
        <w:t>Typical configuration of a series PHEV.</w:t>
      </w:r>
    </w:p>
    <w:p w:rsidR="00347586" w:rsidRPr="00977047" w:rsidRDefault="00347586" w:rsidP="00AD2233">
      <w:pPr>
        <w:suppressAutoHyphens w:val="0"/>
        <w:autoSpaceDE w:val="0"/>
        <w:autoSpaceDN w:val="0"/>
        <w:adjustRightInd w:val="0"/>
        <w:ind w:firstLine="720"/>
        <w:jc w:val="both"/>
        <w:rPr>
          <w:lang w:eastAsia="en-US"/>
        </w:rPr>
      </w:pPr>
      <w:r w:rsidRPr="00977047">
        <w:rPr>
          <w:lang w:eastAsia="en-US"/>
        </w:rPr>
        <w:lastRenderedPageBreak/>
        <w:t xml:space="preserve">Buck-boost inverters have the advantage </w:t>
      </w:r>
      <w:r w:rsidR="009E093D" w:rsidRPr="00977047">
        <w:rPr>
          <w:lang w:eastAsia="en-US"/>
        </w:rPr>
        <w:t>of converting</w:t>
      </w:r>
      <w:r w:rsidRPr="00977047">
        <w:rPr>
          <w:lang w:eastAsia="en-US"/>
        </w:rPr>
        <w:t xml:space="preserve"> dc voltage higher or lower than the </w:t>
      </w:r>
      <w:r w:rsidR="009E093D" w:rsidRPr="00977047">
        <w:rPr>
          <w:lang w:eastAsia="en-US"/>
        </w:rPr>
        <w:t>utility voltage</w:t>
      </w:r>
      <w:r w:rsidRPr="00977047">
        <w:rPr>
          <w:lang w:eastAsia="en-US"/>
        </w:rPr>
        <w:t xml:space="preserve"> without utilizing a line frequency transformer</w:t>
      </w:r>
      <w:r w:rsidR="00C11104" w:rsidRPr="00977047">
        <w:rPr>
          <w:lang w:eastAsia="en-US"/>
        </w:rPr>
        <w:t xml:space="preserve"> [4]</w:t>
      </w:r>
      <w:r w:rsidRPr="00977047">
        <w:rPr>
          <w:lang w:eastAsia="en-US"/>
        </w:rPr>
        <w:t xml:space="preserve">. </w:t>
      </w:r>
      <w:r w:rsidR="009E093D" w:rsidRPr="00977047">
        <w:rPr>
          <w:lang w:eastAsia="en-US"/>
        </w:rPr>
        <w:t>Two stage</w:t>
      </w:r>
      <w:r w:rsidRPr="00977047">
        <w:rPr>
          <w:lang w:eastAsia="en-US"/>
        </w:rPr>
        <w:t xml:space="preserve"> or multiple stage configurations are commonly </w:t>
      </w:r>
      <w:r w:rsidR="009E093D" w:rsidRPr="00977047">
        <w:rPr>
          <w:lang w:eastAsia="en-US"/>
        </w:rPr>
        <w:t>used in</w:t>
      </w:r>
      <w:r w:rsidRPr="00977047">
        <w:rPr>
          <w:lang w:eastAsia="en-US"/>
        </w:rPr>
        <w:t xml:space="preserve"> buck-boost inverters. Such inverter systems have dc-</w:t>
      </w:r>
      <w:r w:rsidR="009E093D" w:rsidRPr="00977047">
        <w:rPr>
          <w:lang w:eastAsia="en-US"/>
        </w:rPr>
        <w:t>dc or</w:t>
      </w:r>
      <w:r w:rsidRPr="00977047">
        <w:rPr>
          <w:lang w:eastAsia="en-US"/>
        </w:rPr>
        <w:t xml:space="preserve"> dc-ac-dc converters added to obtain an elevated </w:t>
      </w:r>
      <w:r w:rsidR="009E093D" w:rsidRPr="00977047">
        <w:rPr>
          <w:lang w:eastAsia="en-US"/>
        </w:rPr>
        <w:t>dc voltage</w:t>
      </w:r>
      <w:r w:rsidRPr="00977047">
        <w:rPr>
          <w:lang w:eastAsia="en-US"/>
        </w:rPr>
        <w:t xml:space="preserve"> ahead of inversion. A two-stage buck-</w:t>
      </w:r>
      <w:r w:rsidR="009E093D" w:rsidRPr="00977047">
        <w:rPr>
          <w:lang w:eastAsia="en-US"/>
        </w:rPr>
        <w:t>boost inverter</w:t>
      </w:r>
      <w:r w:rsidRPr="00977047">
        <w:rPr>
          <w:lang w:eastAsia="en-US"/>
        </w:rPr>
        <w:t xml:space="preserve"> can achieve a relatively high power capacity</w:t>
      </w:r>
      <w:r w:rsidR="009E093D" w:rsidRPr="00977047">
        <w:rPr>
          <w:lang w:eastAsia="en-US"/>
        </w:rPr>
        <w:t>; nevertheless</w:t>
      </w:r>
      <w:r w:rsidRPr="00977047">
        <w:rPr>
          <w:lang w:eastAsia="en-US"/>
        </w:rPr>
        <w:t xml:space="preserve">, the additional power stage requires </w:t>
      </w:r>
      <w:r w:rsidR="009E093D" w:rsidRPr="00977047">
        <w:rPr>
          <w:lang w:eastAsia="en-US"/>
        </w:rPr>
        <w:t>more power</w:t>
      </w:r>
      <w:r w:rsidRPr="00977047">
        <w:rPr>
          <w:lang w:eastAsia="en-US"/>
        </w:rPr>
        <w:t xml:space="preserve"> components and thus higher costs</w:t>
      </w:r>
      <w:r w:rsidR="00D76309" w:rsidRPr="00977047">
        <w:rPr>
          <w:lang w:eastAsia="en-US"/>
        </w:rPr>
        <w:t>.</w:t>
      </w:r>
    </w:p>
    <w:p w:rsidR="00A67F96" w:rsidRPr="00977047" w:rsidRDefault="00212FFE" w:rsidP="00977047">
      <w:pPr>
        <w:pStyle w:val="BodyText"/>
        <w:spacing w:after="0"/>
        <w:ind w:firstLine="0"/>
      </w:pPr>
      <w:r w:rsidRPr="00977047">
        <w:tab/>
      </w:r>
      <w:r w:rsidRPr="00977047">
        <w:tab/>
      </w:r>
    </w:p>
    <w:p w:rsidR="00212FFE" w:rsidRPr="00977047" w:rsidRDefault="00977047" w:rsidP="00977047">
      <w:pPr>
        <w:pStyle w:val="BodyText"/>
        <w:numPr>
          <w:ilvl w:val="0"/>
          <w:numId w:val="11"/>
        </w:numPr>
        <w:spacing w:after="0"/>
        <w:ind w:left="360"/>
        <w:jc w:val="center"/>
        <w:rPr>
          <w:b/>
          <w:sz w:val="22"/>
        </w:rPr>
      </w:pPr>
      <w:r w:rsidRPr="00977047">
        <w:rPr>
          <w:b/>
          <w:sz w:val="22"/>
        </w:rPr>
        <w:t>SVPWAM FOR VSI</w:t>
      </w:r>
    </w:p>
    <w:p w:rsidR="009F6DAF" w:rsidRPr="00AD2233" w:rsidRDefault="00E0236D" w:rsidP="00AD2233">
      <w:pPr>
        <w:pStyle w:val="BodyText"/>
        <w:numPr>
          <w:ilvl w:val="0"/>
          <w:numId w:val="10"/>
        </w:numPr>
        <w:spacing w:after="0"/>
        <w:ind w:left="360"/>
        <w:rPr>
          <w:b/>
          <w:i/>
        </w:rPr>
      </w:pPr>
      <w:r w:rsidRPr="00AD2233">
        <w:rPr>
          <w:b/>
          <w:i/>
        </w:rPr>
        <w:t>principal of SVPWAM control in VSI</w:t>
      </w:r>
    </w:p>
    <w:p w:rsidR="00EE214C" w:rsidRPr="00977047" w:rsidRDefault="00E0236D" w:rsidP="00AD2233">
      <w:pPr>
        <w:suppressAutoHyphens w:val="0"/>
        <w:autoSpaceDE w:val="0"/>
        <w:autoSpaceDN w:val="0"/>
        <w:adjustRightInd w:val="0"/>
        <w:ind w:firstLine="720"/>
        <w:jc w:val="both"/>
        <w:rPr>
          <w:rFonts w:eastAsia="Times New Roman"/>
          <w:lang w:eastAsia="en-US"/>
        </w:rPr>
      </w:pPr>
      <w:r w:rsidRPr="00977047">
        <w:rPr>
          <w:rFonts w:eastAsia="Times New Roman"/>
          <w:lang w:eastAsia="en-US"/>
        </w:rPr>
        <w:t>The principle of a</w:t>
      </w:r>
      <w:r w:rsidR="009E093D" w:rsidRPr="00977047">
        <w:rPr>
          <w:rFonts w:eastAsia="Times New Roman"/>
          <w:lang w:eastAsia="en-US"/>
        </w:rPr>
        <w:t xml:space="preserve">n SVPWAM control is to eliminating </w:t>
      </w:r>
      <w:r w:rsidRPr="00977047">
        <w:rPr>
          <w:rFonts w:eastAsia="Times New Roman"/>
          <w:lang w:eastAsia="en-US"/>
        </w:rPr>
        <w:t xml:space="preserve">the zero </w:t>
      </w:r>
      <w:r w:rsidR="009E093D" w:rsidRPr="00977047">
        <w:rPr>
          <w:rFonts w:eastAsia="Times New Roman"/>
          <w:lang w:eastAsia="en-US"/>
        </w:rPr>
        <w:t>vectors</w:t>
      </w:r>
      <w:r w:rsidRPr="00977047">
        <w:rPr>
          <w:rFonts w:eastAsia="Times New Roman"/>
          <w:lang w:eastAsia="en-US"/>
        </w:rPr>
        <w:t xml:space="preserve"> in each sector</w:t>
      </w:r>
      <w:r w:rsidR="009F6DAF" w:rsidRPr="00977047">
        <w:rPr>
          <w:rFonts w:eastAsia="Times New Roman"/>
          <w:lang w:eastAsia="en-US"/>
        </w:rPr>
        <w:t xml:space="preserve">. </w:t>
      </w:r>
      <w:r w:rsidRPr="00977047">
        <w:rPr>
          <w:rFonts w:eastAsia="Times New Roman"/>
          <w:lang w:eastAsia="en-US"/>
        </w:rPr>
        <w:t xml:space="preserve">A different approach to SPWM is based on the space vector representation of voltages in the d, q plane. The d, q components are found by Park transform, where the total power, as well as the impedance, remains unchanged. Fig. </w:t>
      </w:r>
      <w:r w:rsidR="009E093D" w:rsidRPr="00977047">
        <w:rPr>
          <w:rFonts w:eastAsia="Times New Roman"/>
          <w:lang w:eastAsia="en-US"/>
        </w:rPr>
        <w:t>2</w:t>
      </w:r>
      <w:r w:rsidRPr="00977047">
        <w:rPr>
          <w:rFonts w:eastAsia="Times New Roman"/>
          <w:lang w:eastAsia="en-US"/>
        </w:rPr>
        <w:t xml:space="preserve"> shows 8 space vectors in according to 8 switching positions of inverter, V* is the phase-to-center voltage which is obtained by proper selection of adjacent vectors V1 and V2. </w:t>
      </w:r>
      <w:r w:rsidRPr="00977047">
        <w:rPr>
          <w:rFonts w:eastAsia="Times New Roman"/>
          <w:spacing w:val="-1"/>
          <w:lang w:eastAsia="en-US"/>
        </w:rPr>
        <w:t xml:space="preserve">The reference space  </w:t>
      </w:r>
      <w:r w:rsidR="009F6DAF" w:rsidRPr="00977047">
        <w:rPr>
          <w:rFonts w:eastAsia="Times New Roman"/>
          <w:spacing w:val="-1"/>
          <w:lang w:eastAsia="en-US"/>
        </w:rPr>
        <w:t>v</w:t>
      </w:r>
      <w:r w:rsidRPr="00977047">
        <w:rPr>
          <w:rFonts w:eastAsia="Times New Roman"/>
          <w:spacing w:val="-1"/>
          <w:lang w:eastAsia="en-US"/>
        </w:rPr>
        <w:t>ector V* is given by Equation (1), where T1, T2</w:t>
      </w:r>
      <w:r w:rsidRPr="00977047">
        <w:rPr>
          <w:rFonts w:eastAsia="Times New Roman"/>
          <w:lang w:eastAsia="en-US"/>
        </w:rPr>
        <w:t xml:space="preserve"> </w:t>
      </w:r>
      <w:r w:rsidRPr="00977047">
        <w:rPr>
          <w:rFonts w:eastAsia="Times New Roman"/>
          <w:spacing w:val="-1"/>
          <w:lang w:eastAsia="en-US"/>
        </w:rPr>
        <w:t>are the intervals of application of vector V1 and V2 respectively, and</w:t>
      </w:r>
      <w:r w:rsidRPr="00977047">
        <w:rPr>
          <w:rFonts w:eastAsia="Times New Roman"/>
          <w:lang w:eastAsia="en-US"/>
        </w:rPr>
        <w:t xml:space="preserve"> </w:t>
      </w:r>
      <w:r w:rsidRPr="00977047">
        <w:rPr>
          <w:rFonts w:eastAsia="Times New Roman"/>
          <w:spacing w:val="-1"/>
          <w:lang w:eastAsia="en-US"/>
        </w:rPr>
        <w:t>zero vectors V0 and V7 are selected for T0.</w:t>
      </w:r>
      <w:r w:rsidR="00EE214C" w:rsidRPr="00977047">
        <w:rPr>
          <w:w w:val="97"/>
        </w:rPr>
        <w:t xml:space="preserve"> </w:t>
      </w:r>
      <w:r w:rsidR="00EE214C" w:rsidRPr="00977047">
        <w:rPr>
          <w:rFonts w:eastAsia="Times New Roman"/>
          <w:lang w:eastAsia="en-US"/>
        </w:rPr>
        <w:t>The modulation principle of SVPWAM is shown in Fig.</w:t>
      </w:r>
      <w:r w:rsidR="009E093D" w:rsidRPr="00977047">
        <w:rPr>
          <w:rFonts w:eastAsia="Times New Roman"/>
          <w:lang w:eastAsia="en-US"/>
        </w:rPr>
        <w:t>3</w:t>
      </w:r>
      <w:r w:rsidR="00EE214C" w:rsidRPr="00977047">
        <w:rPr>
          <w:rFonts w:eastAsia="Times New Roman"/>
          <w:lang w:eastAsia="en-US"/>
        </w:rPr>
        <w:t xml:space="preserve"> and decomposition </w:t>
      </w:r>
      <w:r w:rsidR="009E093D" w:rsidRPr="00977047">
        <w:rPr>
          <w:rFonts w:eastAsia="Times New Roman"/>
          <w:lang w:eastAsia="en-US"/>
        </w:rPr>
        <w:t>of voltage vector shown in Fig.4</w:t>
      </w:r>
      <w:r w:rsidR="00EE214C" w:rsidRPr="00977047">
        <w:rPr>
          <w:rFonts w:eastAsia="Times New Roman"/>
          <w:lang w:eastAsia="en-US"/>
        </w:rPr>
        <w:t xml:space="preserve"> </w:t>
      </w:r>
    </w:p>
    <w:p w:rsidR="00EE214C" w:rsidRPr="00977047" w:rsidRDefault="00EE214C" w:rsidP="00977047">
      <w:pPr>
        <w:suppressAutoHyphens w:val="0"/>
        <w:autoSpaceDE w:val="0"/>
        <w:autoSpaceDN w:val="0"/>
        <w:adjustRightInd w:val="0"/>
        <w:jc w:val="both"/>
        <w:rPr>
          <w:rFonts w:eastAsia="Times New Roman"/>
          <w:spacing w:val="-1"/>
          <w:lang w:eastAsia="en-US"/>
        </w:rPr>
      </w:pPr>
    </w:p>
    <w:p w:rsidR="009F6DAF" w:rsidRPr="00977047" w:rsidRDefault="00E0236D" w:rsidP="00977047">
      <w:pPr>
        <w:pStyle w:val="BodyText"/>
        <w:spacing w:after="0"/>
        <w:ind w:firstLine="0"/>
        <w:rPr>
          <w:rFonts w:eastAsia="Times New Roman"/>
          <w:lang w:eastAsia="en-US"/>
        </w:rPr>
      </w:pPr>
      <w:r w:rsidRPr="00977047">
        <w:rPr>
          <w:rFonts w:eastAsia="Times New Roman"/>
          <w:lang w:eastAsia="en-US"/>
        </w:rPr>
        <w:t>V* Tz = V1 *T1 + V2 *T2 + V0 *(T0/2) + V7 *(T0/2)</w:t>
      </w:r>
      <w:r w:rsidR="009F6DAF" w:rsidRPr="00977047">
        <w:rPr>
          <w:rFonts w:eastAsia="Times New Roman"/>
          <w:lang w:eastAsia="en-US"/>
        </w:rPr>
        <w:tab/>
        <w:t xml:space="preserve">  (1)</w:t>
      </w:r>
    </w:p>
    <w:p w:rsidR="00EE214C" w:rsidRPr="00977047" w:rsidRDefault="00EE214C" w:rsidP="00977047">
      <w:pPr>
        <w:pStyle w:val="BodyText"/>
        <w:spacing w:after="0"/>
        <w:ind w:firstLine="0"/>
        <w:rPr>
          <w:rFonts w:eastAsia="Times New Roman"/>
          <w:lang w:eastAsia="en-US"/>
        </w:rPr>
      </w:pPr>
    </w:p>
    <w:p w:rsidR="009F6DAF" w:rsidRPr="00977047" w:rsidRDefault="009F6DAF" w:rsidP="00AD2233">
      <w:pPr>
        <w:pStyle w:val="BodyText"/>
        <w:spacing w:after="0"/>
        <w:ind w:firstLine="0"/>
        <w:jc w:val="center"/>
        <w:rPr>
          <w:lang w:eastAsia="en-US"/>
        </w:rPr>
      </w:pPr>
      <w:r w:rsidRPr="00977047">
        <w:rPr>
          <w:rFonts w:eastAsia="Times New Roman"/>
          <w:noProof/>
          <w:lang w:eastAsia="en-US"/>
        </w:rPr>
        <w:drawing>
          <wp:inline distT="0" distB="0" distL="0" distR="0">
            <wp:extent cx="2465956" cy="1507252"/>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2486306" cy="1519690"/>
                    </a:xfrm>
                    <a:prstGeom prst="rect">
                      <a:avLst/>
                    </a:prstGeom>
                    <a:noFill/>
                    <a:ln w="9525">
                      <a:noFill/>
                      <a:miter lim="800000"/>
                      <a:headEnd/>
                      <a:tailEnd/>
                    </a:ln>
                  </pic:spPr>
                </pic:pic>
              </a:graphicData>
            </a:graphic>
          </wp:inline>
        </w:drawing>
      </w:r>
    </w:p>
    <w:p w:rsidR="009F6DAF" w:rsidRDefault="009E093D" w:rsidP="00AD2233">
      <w:pPr>
        <w:pStyle w:val="BodyText"/>
        <w:spacing w:after="0"/>
        <w:ind w:firstLine="0"/>
        <w:jc w:val="center"/>
      </w:pPr>
      <w:r w:rsidRPr="00AD2233">
        <w:rPr>
          <w:b/>
        </w:rPr>
        <w:t>Fig.2</w:t>
      </w:r>
      <w:r w:rsidR="00A31B05" w:rsidRPr="00AD2233">
        <w:rPr>
          <w:b/>
        </w:rPr>
        <w:t>.</w:t>
      </w:r>
      <w:r w:rsidR="00A31B05" w:rsidRPr="00977047">
        <w:t xml:space="preserve"> </w:t>
      </w:r>
      <w:r w:rsidR="009F6DAF" w:rsidRPr="00977047">
        <w:t xml:space="preserve">The switching configurations of a 3-phase PWM </w:t>
      </w:r>
      <w:r w:rsidRPr="00977047">
        <w:t>inverter</w:t>
      </w:r>
    </w:p>
    <w:p w:rsidR="00AD2233" w:rsidRPr="00977047" w:rsidRDefault="00AD2233" w:rsidP="00AD2233">
      <w:pPr>
        <w:pStyle w:val="BodyText"/>
        <w:spacing w:after="0"/>
        <w:ind w:firstLine="0"/>
        <w:jc w:val="center"/>
      </w:pPr>
    </w:p>
    <w:p w:rsidR="00E0236D" w:rsidRPr="00977047" w:rsidRDefault="009F6DAF" w:rsidP="00AD2233">
      <w:pPr>
        <w:pStyle w:val="BodyText"/>
        <w:spacing w:after="0"/>
        <w:ind w:firstLine="0"/>
        <w:jc w:val="center"/>
      </w:pPr>
      <w:r w:rsidRPr="00977047">
        <w:rPr>
          <w:noProof/>
          <w:lang w:eastAsia="en-US"/>
        </w:rPr>
        <w:drawing>
          <wp:inline distT="0" distB="0" distL="0" distR="0">
            <wp:extent cx="2200202" cy="1457011"/>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2195776" cy="1454080"/>
                    </a:xfrm>
                    <a:prstGeom prst="rect">
                      <a:avLst/>
                    </a:prstGeom>
                    <a:noFill/>
                    <a:ln w="9525">
                      <a:noFill/>
                      <a:miter lim="800000"/>
                      <a:headEnd/>
                      <a:tailEnd/>
                    </a:ln>
                  </pic:spPr>
                </pic:pic>
              </a:graphicData>
            </a:graphic>
          </wp:inline>
        </w:drawing>
      </w:r>
    </w:p>
    <w:p w:rsidR="00E0236D" w:rsidRDefault="009F6DAF" w:rsidP="00AD2233">
      <w:pPr>
        <w:pStyle w:val="BodyText"/>
        <w:spacing w:after="0"/>
        <w:ind w:firstLine="0"/>
        <w:jc w:val="center"/>
      </w:pPr>
      <w:r w:rsidRPr="00AD2233">
        <w:rPr>
          <w:b/>
        </w:rPr>
        <w:t>Fig</w:t>
      </w:r>
      <w:r w:rsidR="00EE214C" w:rsidRPr="00AD2233">
        <w:rPr>
          <w:b/>
        </w:rPr>
        <w:t>.</w:t>
      </w:r>
      <w:r w:rsidR="009E093D" w:rsidRPr="00AD2233">
        <w:rPr>
          <w:b/>
        </w:rPr>
        <w:t>3</w:t>
      </w:r>
      <w:r w:rsidR="00A31B05" w:rsidRPr="00AD2233">
        <w:rPr>
          <w:b/>
        </w:rPr>
        <w:t>.</w:t>
      </w:r>
      <w:r w:rsidRPr="00977047">
        <w:t xml:space="preserve"> T</w:t>
      </w:r>
      <w:r w:rsidR="00A31B05" w:rsidRPr="00977047">
        <w:t>he corresponding vectors.</w:t>
      </w:r>
    </w:p>
    <w:p w:rsidR="00AD2233" w:rsidRPr="00977047" w:rsidRDefault="00AD2233" w:rsidP="00AD2233">
      <w:pPr>
        <w:pStyle w:val="BodyText"/>
        <w:spacing w:after="0"/>
        <w:ind w:firstLine="0"/>
        <w:jc w:val="center"/>
      </w:pPr>
    </w:p>
    <w:p w:rsidR="00E0236D" w:rsidRPr="00977047" w:rsidRDefault="00E0236D" w:rsidP="00AD2233">
      <w:pPr>
        <w:pStyle w:val="BodyText"/>
        <w:spacing w:after="0"/>
        <w:ind w:firstLine="0"/>
        <w:jc w:val="center"/>
      </w:pPr>
      <w:r w:rsidRPr="00977047">
        <w:rPr>
          <w:noProof/>
          <w:lang w:eastAsia="en-US"/>
        </w:rPr>
        <w:drawing>
          <wp:inline distT="0" distB="0" distL="0" distR="0">
            <wp:extent cx="2317136" cy="1436914"/>
            <wp:effectExtent l="19050" t="0" r="6964" b="0"/>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2328982" cy="1444260"/>
                    </a:xfrm>
                    <a:prstGeom prst="rect">
                      <a:avLst/>
                    </a:prstGeom>
                    <a:noFill/>
                    <a:ln w="9525">
                      <a:noFill/>
                      <a:miter lim="800000"/>
                      <a:headEnd/>
                      <a:tailEnd/>
                    </a:ln>
                  </pic:spPr>
                </pic:pic>
              </a:graphicData>
            </a:graphic>
          </wp:inline>
        </w:drawing>
      </w:r>
    </w:p>
    <w:p w:rsidR="00E0236D" w:rsidRPr="00977047" w:rsidRDefault="009F6DAF" w:rsidP="00AD2233">
      <w:pPr>
        <w:pStyle w:val="BodyText"/>
        <w:spacing w:after="0"/>
        <w:ind w:firstLine="0"/>
        <w:jc w:val="center"/>
      </w:pPr>
      <w:r w:rsidRPr="00AD2233">
        <w:rPr>
          <w:b/>
        </w:rPr>
        <w:t>Fig</w:t>
      </w:r>
      <w:r w:rsidR="00EE214C" w:rsidRPr="00AD2233">
        <w:rPr>
          <w:b/>
        </w:rPr>
        <w:t>.</w:t>
      </w:r>
      <w:r w:rsidR="00C11104" w:rsidRPr="00AD2233">
        <w:rPr>
          <w:b/>
        </w:rPr>
        <w:t>4</w:t>
      </w:r>
      <w:r w:rsidRPr="00977047">
        <w:t xml:space="preserve"> The</w:t>
      </w:r>
      <w:r w:rsidR="00E0236D" w:rsidRPr="00977047">
        <w:t xml:space="preserve"> decomposition of the voltage vector</w:t>
      </w:r>
    </w:p>
    <w:p w:rsidR="00AD2233" w:rsidRDefault="00AD2233" w:rsidP="00977047">
      <w:pPr>
        <w:pStyle w:val="BodyText"/>
        <w:spacing w:after="0"/>
        <w:ind w:firstLine="0"/>
      </w:pPr>
    </w:p>
    <w:p w:rsidR="007438AA" w:rsidRDefault="0078240A" w:rsidP="00AD2233">
      <w:pPr>
        <w:pStyle w:val="BodyText"/>
        <w:spacing w:after="0"/>
        <w:ind w:firstLine="720"/>
      </w:pPr>
      <w:r w:rsidRPr="00977047">
        <w:t>In each sector, only one phase leg is doing PWM switching; thus, the switching frequency is reduced by two-third. This imposes zero switching for one phase leg in the adjacent two sectors. For example, in sector VI and I, phase leg A has no switching at all. The dc-link voltage thus is directly generated from the output line-to-</w:t>
      </w:r>
      <w:r w:rsidRPr="00977047">
        <w:lastRenderedPageBreak/>
        <w:t xml:space="preserve">line voltage. In sector I, no zero </w:t>
      </w:r>
      <w:r w:rsidR="009E093D" w:rsidRPr="00977047">
        <w:t>vectors</w:t>
      </w:r>
      <w:r w:rsidRPr="00977047">
        <w:t xml:space="preserve"> </w:t>
      </w:r>
      <w:r w:rsidR="009E093D" w:rsidRPr="00977047">
        <w:t>are</w:t>
      </w:r>
      <w:r w:rsidRPr="00977047">
        <w:t xml:space="preserve"> selected. Therefore, </w:t>
      </w:r>
      <w:r w:rsidRPr="00977047">
        <w:rPr>
          <w:i/>
          <w:iCs/>
        </w:rPr>
        <w:t>S</w:t>
      </w:r>
      <w:r w:rsidRPr="00977047">
        <w:t xml:space="preserve">1 and </w:t>
      </w:r>
      <w:r w:rsidRPr="00977047">
        <w:rPr>
          <w:i/>
          <w:iCs/>
        </w:rPr>
        <w:t>S</w:t>
      </w:r>
      <w:r w:rsidRPr="00977047">
        <w:t xml:space="preserve">2 keep constant ON, and </w:t>
      </w:r>
      <w:r w:rsidRPr="00977047">
        <w:rPr>
          <w:i/>
          <w:iCs/>
        </w:rPr>
        <w:t>S</w:t>
      </w:r>
      <w:r w:rsidRPr="00977047">
        <w:t xml:space="preserve">3 and </w:t>
      </w:r>
      <w:r w:rsidRPr="00977047">
        <w:rPr>
          <w:i/>
          <w:iCs/>
        </w:rPr>
        <w:t>S</w:t>
      </w:r>
      <w:r w:rsidRPr="00977047">
        <w:t xml:space="preserve">6 are doing PWM switching. As a result, if the output voltage is kept at the normal three-phase sinusoidal voltage, the dc-link voltage should be equal to line-to-line voltage </w:t>
      </w:r>
      <w:r w:rsidRPr="00977047">
        <w:rPr>
          <w:i/>
          <w:iCs/>
        </w:rPr>
        <w:t>V</w:t>
      </w:r>
      <w:r w:rsidRPr="00977047">
        <w:t>ac at this time</w:t>
      </w:r>
      <w:r w:rsidR="00C11104" w:rsidRPr="00977047">
        <w:t xml:space="preserve"> [5]</w:t>
      </w:r>
      <w:r w:rsidRPr="00977047">
        <w:t xml:space="preserve">. </w:t>
      </w:r>
    </w:p>
    <w:p w:rsidR="00AD2233" w:rsidRPr="00977047" w:rsidRDefault="00AD2233" w:rsidP="00AD2233">
      <w:pPr>
        <w:pStyle w:val="BodyText"/>
        <w:spacing w:after="0"/>
        <w:ind w:firstLine="720"/>
      </w:pPr>
    </w:p>
    <w:p w:rsidR="003528C7" w:rsidRPr="00977047" w:rsidRDefault="007438AA" w:rsidP="00AD2233">
      <w:pPr>
        <w:pStyle w:val="BodyText"/>
        <w:spacing w:after="0"/>
        <w:ind w:firstLine="0"/>
        <w:jc w:val="center"/>
      </w:pPr>
      <w:r w:rsidRPr="00977047">
        <w:rPr>
          <w:noProof/>
          <w:lang w:eastAsia="en-US"/>
        </w:rPr>
        <w:drawing>
          <wp:inline distT="0" distB="0" distL="0" distR="0">
            <wp:extent cx="3075840" cy="1165609"/>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3079277" cy="1166912"/>
                    </a:xfrm>
                    <a:prstGeom prst="rect">
                      <a:avLst/>
                    </a:prstGeom>
                    <a:noFill/>
                    <a:ln w="9525">
                      <a:noFill/>
                      <a:miter lim="800000"/>
                      <a:headEnd/>
                      <a:tailEnd/>
                    </a:ln>
                  </pic:spPr>
                </pic:pic>
              </a:graphicData>
            </a:graphic>
          </wp:inline>
        </w:drawing>
      </w:r>
    </w:p>
    <w:p w:rsidR="007438AA" w:rsidRPr="00977047" w:rsidRDefault="007438AA" w:rsidP="00AD2233">
      <w:pPr>
        <w:pStyle w:val="BodyText"/>
        <w:spacing w:after="0"/>
        <w:ind w:firstLine="0"/>
        <w:jc w:val="center"/>
        <w:rPr>
          <w:rFonts w:eastAsia="Times New Roman"/>
          <w:lang w:eastAsia="en-US"/>
        </w:rPr>
      </w:pPr>
      <w:r w:rsidRPr="00AD2233">
        <w:rPr>
          <w:b/>
        </w:rPr>
        <w:t>Fig.</w:t>
      </w:r>
      <w:r w:rsidR="00C11104" w:rsidRPr="00AD2233">
        <w:rPr>
          <w:b/>
        </w:rPr>
        <w:t>5</w:t>
      </w:r>
      <w:r w:rsidRPr="00977047">
        <w:t xml:space="preserve"> </w:t>
      </w:r>
      <w:r w:rsidRPr="00977047">
        <w:rPr>
          <w:rFonts w:eastAsia="Times New Roman"/>
          <w:lang w:eastAsia="en-US"/>
        </w:rPr>
        <w:t>DC-link voltage of SVPWAM in VSI</w:t>
      </w:r>
    </w:p>
    <w:p w:rsidR="00AD2233" w:rsidRDefault="00AD2233" w:rsidP="00977047">
      <w:pPr>
        <w:pStyle w:val="BodyText"/>
        <w:spacing w:after="0"/>
        <w:ind w:firstLine="0"/>
      </w:pPr>
    </w:p>
    <w:p w:rsidR="0078240A" w:rsidRPr="00977047" w:rsidRDefault="0078240A" w:rsidP="00AD2233">
      <w:pPr>
        <w:pStyle w:val="BodyText"/>
        <w:spacing w:after="0"/>
        <w:ind w:firstLine="720"/>
      </w:pPr>
      <w:r w:rsidRPr="00977047">
        <w:t>Consequently, the dc-link voltage should present a 6</w:t>
      </w:r>
      <w:r w:rsidRPr="00977047">
        <w:rPr>
          <w:i/>
          <w:iCs/>
        </w:rPr>
        <w:t xml:space="preserve">ω </w:t>
      </w:r>
      <w:r w:rsidRPr="00977047">
        <w:t xml:space="preserve">varied feature to maintain a desired output voltage. The corresponding waveform is shown in solid line in Fig. </w:t>
      </w:r>
      <w:r w:rsidR="00C11104" w:rsidRPr="00977047">
        <w:t>5.</w:t>
      </w:r>
      <w:r w:rsidRPr="00977047">
        <w:t xml:space="preserve"> A dc–dc conversion is needed in the front stage to generate this 6</w:t>
      </w:r>
      <w:r w:rsidRPr="00977047">
        <w:rPr>
          <w:i/>
          <w:iCs/>
        </w:rPr>
        <w:t xml:space="preserve">ω </w:t>
      </w:r>
      <w:r w:rsidR="00650E06" w:rsidRPr="00977047">
        <w:t>voltage.</w:t>
      </w:r>
      <w:r w:rsidRPr="00977047">
        <w:t xml:space="preserve"> The original equations for time period </w:t>
      </w:r>
      <w:r w:rsidRPr="00977047">
        <w:rPr>
          <w:i/>
          <w:iCs/>
        </w:rPr>
        <w:t>T</w:t>
      </w:r>
      <w:r w:rsidRPr="00977047">
        <w:t xml:space="preserve">1 and </w:t>
      </w:r>
      <w:r w:rsidRPr="00977047">
        <w:rPr>
          <w:i/>
          <w:iCs/>
        </w:rPr>
        <w:t>T</w:t>
      </w:r>
      <w:r w:rsidRPr="00977047">
        <w:t>2 are</w:t>
      </w:r>
    </w:p>
    <w:p w:rsidR="0078240A" w:rsidRPr="00977047" w:rsidRDefault="0078240A" w:rsidP="00977047">
      <w:pPr>
        <w:pStyle w:val="BodyText"/>
        <w:spacing w:after="0"/>
        <w:ind w:firstLine="0"/>
      </w:pPr>
      <w:r w:rsidRPr="00977047">
        <w:tab/>
        <w:t>T</w:t>
      </w:r>
      <w:r w:rsidRPr="00977047">
        <w:rPr>
          <w:vertAlign w:val="subscript"/>
        </w:rPr>
        <w:t xml:space="preserve">1 </w:t>
      </w:r>
      <w:r w:rsidRPr="00977047">
        <w:t xml:space="preserve">= </w:t>
      </w:r>
      <m:oMath>
        <m:f>
          <m:fPr>
            <m:ctrlPr>
              <w:rPr>
                <w:rFonts w:ascii="Cambria Math" w:hAnsi="Cambria Math"/>
                <w:i/>
              </w:rPr>
            </m:ctrlPr>
          </m:fPr>
          <m:num>
            <m:rad>
              <m:radPr>
                <m:degHide m:val="on"/>
                <m:ctrlPr>
                  <w:rPr>
                    <w:rFonts w:ascii="Cambria Math" w:hAnsi="Cambria Math"/>
                    <w:i/>
                  </w:rPr>
                </m:ctrlPr>
              </m:radPr>
              <m:deg/>
              <m:e>
                <m:r>
                  <w:rPr>
                    <w:rFonts w:ascii="Cambria Math"/>
                  </w:rPr>
                  <m:t>3</m:t>
                </m:r>
              </m:e>
            </m:rad>
          </m:num>
          <m:den>
            <m:r>
              <w:rPr>
                <w:rFonts w:ascii="Cambria Math"/>
              </w:rPr>
              <m:t>2</m:t>
            </m:r>
          </m:den>
        </m:f>
      </m:oMath>
      <w:r w:rsidRPr="00977047">
        <w:t>m sin(60=ø) ; T</w:t>
      </w:r>
      <w:r w:rsidRPr="00977047">
        <w:rPr>
          <w:vertAlign w:val="subscript"/>
        </w:rPr>
        <w:t>2</w:t>
      </w:r>
      <w:r w:rsidRPr="00977047">
        <w:t>=</w:t>
      </w:r>
      <m:oMath>
        <m:f>
          <m:fPr>
            <m:ctrlPr>
              <w:rPr>
                <w:rFonts w:ascii="Cambria Math" w:hAnsi="Cambria Math"/>
                <w:i/>
              </w:rPr>
            </m:ctrlPr>
          </m:fPr>
          <m:num>
            <m:rad>
              <m:radPr>
                <m:degHide m:val="on"/>
                <m:ctrlPr>
                  <w:rPr>
                    <w:rFonts w:ascii="Cambria Math" w:hAnsi="Cambria Math"/>
                    <w:i/>
                  </w:rPr>
                </m:ctrlPr>
              </m:radPr>
              <m:deg/>
              <m:e>
                <m:r>
                  <w:rPr>
                    <w:rFonts w:ascii="Cambria Math"/>
                  </w:rPr>
                  <m:t>3</m:t>
                </m:r>
              </m:e>
            </m:rad>
          </m:num>
          <m:den>
            <m:r>
              <w:rPr>
                <w:rFonts w:ascii="Cambria Math"/>
              </w:rPr>
              <m:t>2</m:t>
            </m:r>
          </m:den>
        </m:f>
      </m:oMath>
      <w:r w:rsidRPr="00977047">
        <w:t>m sin(ø)</w:t>
      </w:r>
      <w:r w:rsidRPr="00977047">
        <w:tab/>
      </w:r>
      <w:r w:rsidRPr="00977047">
        <w:tab/>
        <w:t>(1)</w:t>
      </w:r>
    </w:p>
    <w:p w:rsidR="0078240A" w:rsidRPr="00977047" w:rsidRDefault="0078240A" w:rsidP="00AD2233">
      <w:pPr>
        <w:suppressAutoHyphens w:val="0"/>
        <w:autoSpaceDE w:val="0"/>
        <w:autoSpaceDN w:val="0"/>
        <w:adjustRightInd w:val="0"/>
        <w:ind w:firstLine="720"/>
        <w:jc w:val="both"/>
        <w:rPr>
          <w:rFonts w:eastAsia="Times New Roman"/>
          <w:lang w:eastAsia="en-US"/>
        </w:rPr>
      </w:pPr>
      <w:r w:rsidRPr="00977047">
        <w:rPr>
          <w:rFonts w:eastAsia="Times New Roman"/>
          <w:lang w:eastAsia="en-US"/>
        </w:rPr>
        <w:t xml:space="preserve">where </w:t>
      </w:r>
      <w:r w:rsidRPr="00977047">
        <w:rPr>
          <w:rFonts w:eastAsia="Times New Roman"/>
          <w:i/>
          <w:iCs/>
          <w:lang w:eastAsia="en-US"/>
        </w:rPr>
        <w:t xml:space="preserve">θ </w:t>
      </w:r>
      <w:r w:rsidRPr="00977047">
        <w:rPr>
          <w:rFonts w:eastAsia="CMSY10"/>
          <w:i/>
          <w:iCs/>
          <w:lang w:eastAsia="en-US"/>
        </w:rPr>
        <w:t xml:space="preserve">∈ </w:t>
      </w:r>
      <w:r w:rsidRPr="00977047">
        <w:rPr>
          <w:rFonts w:eastAsia="Times New Roman"/>
          <w:lang w:eastAsia="en-US"/>
        </w:rPr>
        <w:t>[0</w:t>
      </w:r>
      <w:r w:rsidRPr="00977047">
        <w:rPr>
          <w:rFonts w:eastAsia="Times New Roman"/>
          <w:i/>
          <w:iCs/>
          <w:lang w:eastAsia="en-US"/>
        </w:rPr>
        <w:t>, π</w:t>
      </w:r>
      <w:r w:rsidRPr="00977047">
        <w:rPr>
          <w:rFonts w:eastAsia="Times New Roman"/>
          <w:lang w:eastAsia="en-US"/>
        </w:rPr>
        <w:t>/3] is relative angle from the output voltage</w:t>
      </w:r>
      <w:r w:rsidR="00B7791D" w:rsidRPr="00977047">
        <w:rPr>
          <w:rFonts w:eastAsia="Times New Roman"/>
          <w:lang w:eastAsia="en-US"/>
        </w:rPr>
        <w:t xml:space="preserve"> </w:t>
      </w:r>
      <w:r w:rsidR="009E093D" w:rsidRPr="00977047">
        <w:rPr>
          <w:rFonts w:eastAsia="Times New Roman"/>
          <w:lang w:eastAsia="en-US"/>
        </w:rPr>
        <w:t>Vector</w:t>
      </w:r>
      <w:r w:rsidRPr="00977047">
        <w:rPr>
          <w:rFonts w:eastAsia="Times New Roman"/>
          <w:lang w:eastAsia="en-US"/>
        </w:rPr>
        <w:t xml:space="preserve"> to the first adjacent basic voltage vector like in Fig. </w:t>
      </w:r>
      <w:r w:rsidR="009E093D" w:rsidRPr="00977047">
        <w:rPr>
          <w:rFonts w:eastAsia="Times New Roman"/>
          <w:lang w:eastAsia="en-US"/>
        </w:rPr>
        <w:t>3</w:t>
      </w:r>
      <w:r w:rsidRPr="00977047">
        <w:rPr>
          <w:rFonts w:eastAsia="Times New Roman"/>
          <w:lang w:eastAsia="en-US"/>
        </w:rPr>
        <w:t xml:space="preserve">. If the time period for each vector maintains the same, the switching frequency will vary with angle, which results in a variable inductor current ripple and </w:t>
      </w:r>
      <w:r w:rsidR="009E093D" w:rsidRPr="00977047">
        <w:rPr>
          <w:rFonts w:eastAsia="Times New Roman"/>
          <w:lang w:eastAsia="en-US"/>
        </w:rPr>
        <w:t>mu</w:t>
      </w:r>
      <w:r w:rsidR="00166678" w:rsidRPr="00977047">
        <w:rPr>
          <w:rFonts w:eastAsia="Times New Roman"/>
          <w:lang w:eastAsia="en-US"/>
        </w:rPr>
        <w:t>l</w:t>
      </w:r>
      <w:r w:rsidR="009E093D" w:rsidRPr="00977047">
        <w:rPr>
          <w:rFonts w:eastAsia="Times New Roman"/>
          <w:lang w:eastAsia="en-US"/>
        </w:rPr>
        <w:t>ti frequency</w:t>
      </w:r>
      <w:r w:rsidRPr="00977047">
        <w:rPr>
          <w:rFonts w:eastAsia="Times New Roman"/>
          <w:lang w:eastAsia="en-US"/>
        </w:rPr>
        <w:t xml:space="preserve"> output harmonics. Therefore, in order to keep the switching period constant but still keep the same </w:t>
      </w:r>
      <w:r w:rsidR="009E093D" w:rsidRPr="00977047">
        <w:rPr>
          <w:rFonts w:eastAsia="Times New Roman"/>
          <w:lang w:eastAsia="en-US"/>
        </w:rPr>
        <w:t>pulse width</w:t>
      </w:r>
      <w:r w:rsidRPr="00977047">
        <w:rPr>
          <w:rFonts w:eastAsia="Times New Roman"/>
          <w:lang w:eastAsia="en-US"/>
        </w:rPr>
        <w:t xml:space="preserve"> as the original one, the new time periods can be calculated as</w:t>
      </w:r>
    </w:p>
    <w:p w:rsidR="0078240A" w:rsidRPr="00977047" w:rsidRDefault="0078240A" w:rsidP="00977047">
      <w:pPr>
        <w:suppressAutoHyphens w:val="0"/>
        <w:autoSpaceDE w:val="0"/>
        <w:autoSpaceDN w:val="0"/>
        <w:adjustRightInd w:val="0"/>
        <w:jc w:val="both"/>
        <w:rPr>
          <w:rFonts w:eastAsia="Times New Roman"/>
          <w:lang w:eastAsia="en-US"/>
        </w:rPr>
      </w:pPr>
      <w:r w:rsidRPr="00977047">
        <w:rPr>
          <w:rFonts w:eastAsia="Times New Roman"/>
          <w:i/>
          <w:iCs/>
          <w:lang w:eastAsia="en-US"/>
        </w:rPr>
        <w:tab/>
      </w:r>
      <w:r w:rsidRPr="00977047">
        <w:rPr>
          <w:rFonts w:eastAsia="Times New Roman"/>
          <w:i/>
          <w:iCs/>
          <w:lang w:eastAsia="en-US"/>
        </w:rPr>
        <w:tab/>
        <w:t>T</w:t>
      </w:r>
      <w:r w:rsidRPr="00977047">
        <w:rPr>
          <w:rFonts w:eastAsia="Times New Roman"/>
          <w:lang w:eastAsia="en-US"/>
        </w:rPr>
        <w:t>1</w:t>
      </w:r>
      <w:r w:rsidRPr="00977047">
        <w:rPr>
          <w:rFonts w:eastAsia="Times New Roman"/>
          <w:i/>
          <w:iCs/>
          <w:lang w:eastAsia="en-US"/>
        </w:rPr>
        <w:t xml:space="preserve">/Ts </w:t>
      </w:r>
      <w:r w:rsidRPr="00977047">
        <w:rPr>
          <w:rFonts w:eastAsia="Times New Roman"/>
          <w:lang w:eastAsia="en-US"/>
        </w:rPr>
        <w:t xml:space="preserve">= </w:t>
      </w:r>
      <w:r w:rsidRPr="00977047">
        <w:rPr>
          <w:rFonts w:eastAsia="Times New Roman"/>
          <w:i/>
          <w:iCs/>
          <w:lang w:eastAsia="en-US"/>
        </w:rPr>
        <w:t>T</w:t>
      </w:r>
      <w:r w:rsidRPr="00977047">
        <w:rPr>
          <w:rFonts w:eastAsia="Times New Roman"/>
          <w:lang w:eastAsia="en-US"/>
        </w:rPr>
        <w:t>1</w:t>
      </w:r>
      <w:r w:rsidRPr="00977047">
        <w:rPr>
          <w:rFonts w:eastAsia="Times New Roman"/>
          <w:i/>
          <w:iCs/>
          <w:lang w:eastAsia="en-US"/>
        </w:rPr>
        <w:t>/</w:t>
      </w:r>
      <w:r w:rsidRPr="00977047">
        <w:rPr>
          <w:rFonts w:eastAsia="Times New Roman"/>
          <w:lang w:eastAsia="en-US"/>
        </w:rPr>
        <w:t>(</w:t>
      </w:r>
      <w:r w:rsidRPr="00977047">
        <w:rPr>
          <w:rFonts w:eastAsia="Times New Roman"/>
          <w:i/>
          <w:iCs/>
          <w:lang w:eastAsia="en-US"/>
        </w:rPr>
        <w:t>T</w:t>
      </w:r>
      <w:r w:rsidRPr="00977047">
        <w:rPr>
          <w:rFonts w:eastAsia="Times New Roman"/>
          <w:lang w:eastAsia="en-US"/>
        </w:rPr>
        <w:t xml:space="preserve">1 + </w:t>
      </w:r>
      <w:r w:rsidRPr="00977047">
        <w:rPr>
          <w:rFonts w:eastAsia="Times New Roman"/>
          <w:i/>
          <w:iCs/>
          <w:lang w:eastAsia="en-US"/>
        </w:rPr>
        <w:t>T</w:t>
      </w:r>
      <w:r w:rsidRPr="00977047">
        <w:rPr>
          <w:rFonts w:eastAsia="Times New Roman"/>
          <w:lang w:eastAsia="en-US"/>
        </w:rPr>
        <w:t xml:space="preserve">2 ) </w:t>
      </w:r>
      <w:r w:rsidRPr="00977047">
        <w:rPr>
          <w:rFonts w:eastAsia="Times New Roman"/>
          <w:lang w:eastAsia="en-US"/>
        </w:rPr>
        <w:tab/>
      </w:r>
      <w:r w:rsidRPr="00977047">
        <w:rPr>
          <w:rFonts w:eastAsia="Times New Roman"/>
          <w:lang w:eastAsia="en-US"/>
        </w:rPr>
        <w:tab/>
        <w:t>(2)</w:t>
      </w:r>
    </w:p>
    <w:p w:rsidR="0078240A" w:rsidRPr="00977047" w:rsidRDefault="007438AA" w:rsidP="00977047">
      <w:pPr>
        <w:suppressAutoHyphens w:val="0"/>
        <w:autoSpaceDE w:val="0"/>
        <w:autoSpaceDN w:val="0"/>
        <w:adjustRightInd w:val="0"/>
        <w:jc w:val="both"/>
        <w:rPr>
          <w:rFonts w:eastAsia="Times New Roman"/>
          <w:lang w:eastAsia="en-US"/>
        </w:rPr>
      </w:pPr>
      <w:r w:rsidRPr="00977047">
        <w:t>PWM gating signals of the SVPWM operating at each section</w:t>
      </w:r>
      <w:r w:rsidRPr="00977047">
        <w:rPr>
          <w:rFonts w:eastAsia="Times New Roman"/>
          <w:lang w:eastAsia="en-US"/>
        </w:rPr>
        <w:t xml:space="preserve"> </w:t>
      </w:r>
      <w:r w:rsidR="0078240A" w:rsidRPr="00977047">
        <w:rPr>
          <w:rFonts w:eastAsia="Times New Roman"/>
          <w:lang w:eastAsia="en-US"/>
        </w:rPr>
        <w:t xml:space="preserve">shown in Fig. </w:t>
      </w:r>
      <w:r w:rsidR="00C11104" w:rsidRPr="00977047">
        <w:rPr>
          <w:rFonts w:eastAsia="Times New Roman"/>
          <w:lang w:eastAsia="en-US"/>
        </w:rPr>
        <w:t>6</w:t>
      </w:r>
      <w:r w:rsidR="0078240A" w:rsidRPr="00977047">
        <w:rPr>
          <w:rFonts w:eastAsia="Times New Roman"/>
          <w:lang w:eastAsia="en-US"/>
        </w:rPr>
        <w:t xml:space="preserve"> Fig. </w:t>
      </w:r>
      <w:r w:rsidR="00C11104" w:rsidRPr="00977047">
        <w:rPr>
          <w:rFonts w:eastAsia="Times New Roman"/>
          <w:lang w:eastAsia="en-US"/>
        </w:rPr>
        <w:t>7</w:t>
      </w:r>
      <w:r w:rsidR="0078240A" w:rsidRPr="00977047">
        <w:rPr>
          <w:rFonts w:eastAsia="Times New Roman"/>
          <w:lang w:eastAsia="en-US"/>
        </w:rPr>
        <w:t xml:space="preserve"> shows the output line-to-line</w:t>
      </w:r>
    </w:p>
    <w:p w:rsidR="00E0236D" w:rsidRDefault="009E093D" w:rsidP="00977047">
      <w:pPr>
        <w:pStyle w:val="BodyText"/>
        <w:spacing w:after="0"/>
        <w:ind w:firstLine="0"/>
        <w:rPr>
          <w:rFonts w:eastAsia="Times New Roman"/>
          <w:lang w:eastAsia="en-US"/>
        </w:rPr>
      </w:pPr>
      <w:r w:rsidRPr="00977047">
        <w:rPr>
          <w:rFonts w:eastAsia="Times New Roman"/>
          <w:lang w:eastAsia="en-US"/>
        </w:rPr>
        <w:t>Voltage</w:t>
      </w:r>
      <w:r w:rsidR="0078240A" w:rsidRPr="00977047">
        <w:rPr>
          <w:rFonts w:eastAsia="Times New Roman"/>
          <w:lang w:eastAsia="en-US"/>
        </w:rPr>
        <w:t xml:space="preserve"> and the switching signals of </w:t>
      </w:r>
      <w:r w:rsidR="0078240A" w:rsidRPr="00977047">
        <w:rPr>
          <w:rFonts w:eastAsia="Times New Roman"/>
          <w:i/>
          <w:iCs/>
          <w:lang w:eastAsia="en-US"/>
        </w:rPr>
        <w:t>S</w:t>
      </w:r>
      <w:r w:rsidR="0078240A" w:rsidRPr="00977047">
        <w:rPr>
          <w:rFonts w:eastAsia="Times New Roman"/>
          <w:lang w:eastAsia="en-US"/>
        </w:rPr>
        <w:t>1 .</w:t>
      </w:r>
    </w:p>
    <w:p w:rsidR="00AD2233" w:rsidRPr="00977047" w:rsidRDefault="00AD2233" w:rsidP="00977047">
      <w:pPr>
        <w:pStyle w:val="BodyText"/>
        <w:spacing w:after="0"/>
        <w:ind w:firstLine="0"/>
      </w:pPr>
    </w:p>
    <w:p w:rsidR="007438AA" w:rsidRPr="00977047" w:rsidRDefault="00E0236D" w:rsidP="00AD2233">
      <w:pPr>
        <w:pStyle w:val="BodyText"/>
        <w:spacing w:after="0"/>
        <w:ind w:firstLine="0"/>
        <w:jc w:val="center"/>
      </w:pPr>
      <w:r w:rsidRPr="00977047">
        <w:rPr>
          <w:noProof/>
          <w:lang w:eastAsia="en-US"/>
        </w:rPr>
        <w:drawing>
          <wp:inline distT="0" distB="0" distL="0" distR="0">
            <wp:extent cx="2763907" cy="1232201"/>
            <wp:effectExtent l="1905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768542" cy="1234268"/>
                    </a:xfrm>
                    <a:prstGeom prst="rect">
                      <a:avLst/>
                    </a:prstGeom>
                    <a:noFill/>
                    <a:ln w="9525">
                      <a:noFill/>
                      <a:miter lim="800000"/>
                      <a:headEnd/>
                      <a:tailEnd/>
                    </a:ln>
                  </pic:spPr>
                </pic:pic>
              </a:graphicData>
            </a:graphic>
          </wp:inline>
        </w:drawing>
      </w:r>
      <w:r w:rsidR="008274E5" w:rsidRPr="00977047">
        <w:rPr>
          <w:noProof/>
          <w:lang w:eastAsia="en-US"/>
        </w:rPr>
        <w:drawing>
          <wp:inline distT="0" distB="0" distL="0" distR="0">
            <wp:extent cx="3253805" cy="1343771"/>
            <wp:effectExtent l="19050" t="0" r="37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3275551" cy="1352752"/>
                    </a:xfrm>
                    <a:prstGeom prst="rect">
                      <a:avLst/>
                    </a:prstGeom>
                    <a:noFill/>
                    <a:ln w="9525">
                      <a:noFill/>
                      <a:miter lim="800000"/>
                      <a:headEnd/>
                      <a:tailEnd/>
                    </a:ln>
                  </pic:spPr>
                </pic:pic>
              </a:graphicData>
            </a:graphic>
          </wp:inline>
        </w:drawing>
      </w:r>
    </w:p>
    <w:p w:rsidR="000053A5" w:rsidRPr="00977047" w:rsidRDefault="007438AA" w:rsidP="00AD2233">
      <w:pPr>
        <w:pStyle w:val="BodyText"/>
        <w:spacing w:after="0"/>
        <w:ind w:firstLine="0"/>
        <w:jc w:val="center"/>
      </w:pPr>
      <w:r w:rsidRPr="00AD2233">
        <w:rPr>
          <w:b/>
        </w:rPr>
        <w:t>Fig.</w:t>
      </w:r>
      <w:r w:rsidR="00C11104" w:rsidRPr="00AD2233">
        <w:rPr>
          <w:b/>
        </w:rPr>
        <w:t>6</w:t>
      </w:r>
      <w:r w:rsidR="00650E06" w:rsidRPr="00AD2233">
        <w:rPr>
          <w:b/>
        </w:rPr>
        <w:t>.</w:t>
      </w:r>
      <w:r w:rsidR="00650E06" w:rsidRPr="00977047">
        <w:t xml:space="preserve"> PWM</w:t>
      </w:r>
      <w:r w:rsidR="000053A5" w:rsidRPr="00977047">
        <w:t xml:space="preserve"> gating signals of the SVPWM operating at each section</w:t>
      </w:r>
    </w:p>
    <w:p w:rsidR="00E0236D" w:rsidRPr="00977047" w:rsidRDefault="00E0236D" w:rsidP="00977047">
      <w:pPr>
        <w:pStyle w:val="BodyText"/>
        <w:spacing w:after="0"/>
        <w:ind w:firstLine="0"/>
      </w:pPr>
    </w:p>
    <w:p w:rsidR="003D6A14" w:rsidRPr="00977047" w:rsidRDefault="008274E5" w:rsidP="00AD2233">
      <w:pPr>
        <w:pStyle w:val="BodyText"/>
        <w:spacing w:after="0"/>
        <w:ind w:firstLine="0"/>
        <w:jc w:val="center"/>
      </w:pPr>
      <w:r w:rsidRPr="00977047">
        <w:rPr>
          <w:noProof/>
          <w:lang w:eastAsia="en-US"/>
        </w:rPr>
        <w:drawing>
          <wp:inline distT="0" distB="0" distL="0" distR="0">
            <wp:extent cx="3167044" cy="1423284"/>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3163018" cy="1421475"/>
                    </a:xfrm>
                    <a:prstGeom prst="rect">
                      <a:avLst/>
                    </a:prstGeom>
                    <a:noFill/>
                    <a:ln w="9525">
                      <a:noFill/>
                      <a:miter lim="800000"/>
                      <a:headEnd/>
                      <a:tailEnd/>
                    </a:ln>
                  </pic:spPr>
                </pic:pic>
              </a:graphicData>
            </a:graphic>
          </wp:inline>
        </w:drawing>
      </w:r>
    </w:p>
    <w:p w:rsidR="003D6A14" w:rsidRDefault="003D6A14" w:rsidP="00AD2233">
      <w:pPr>
        <w:suppressAutoHyphens w:val="0"/>
        <w:autoSpaceDE w:val="0"/>
        <w:autoSpaceDN w:val="0"/>
        <w:adjustRightInd w:val="0"/>
        <w:rPr>
          <w:rFonts w:eastAsia="Times New Roman"/>
          <w:lang w:eastAsia="en-US"/>
        </w:rPr>
      </w:pPr>
      <w:r w:rsidRPr="00AD2233">
        <w:rPr>
          <w:rFonts w:eastAsia="Times New Roman"/>
          <w:b/>
          <w:lang w:eastAsia="en-US"/>
        </w:rPr>
        <w:t xml:space="preserve">Fig. </w:t>
      </w:r>
      <w:r w:rsidR="00650E06" w:rsidRPr="00AD2233">
        <w:rPr>
          <w:rFonts w:eastAsia="Times New Roman"/>
          <w:b/>
          <w:lang w:eastAsia="en-US"/>
        </w:rPr>
        <w:t>7</w:t>
      </w:r>
      <w:r w:rsidR="00650E06" w:rsidRPr="00977047">
        <w:rPr>
          <w:rFonts w:eastAsia="Times New Roman"/>
          <w:lang w:eastAsia="en-US"/>
        </w:rPr>
        <w:t xml:space="preserve"> Theoretic</w:t>
      </w:r>
      <w:r w:rsidRPr="00977047">
        <w:rPr>
          <w:rFonts w:eastAsia="Times New Roman"/>
          <w:lang w:eastAsia="en-US"/>
        </w:rPr>
        <w:t xml:space="preserve"> waveforms of dc-link voltage, output line-to-line voltage</w:t>
      </w:r>
      <w:r w:rsidR="00AD2233">
        <w:rPr>
          <w:rFonts w:eastAsia="Times New Roman"/>
          <w:lang w:eastAsia="en-US"/>
        </w:rPr>
        <w:t xml:space="preserve"> </w:t>
      </w:r>
      <w:r w:rsidRPr="00977047">
        <w:rPr>
          <w:rFonts w:eastAsia="Times New Roman"/>
          <w:lang w:eastAsia="en-US"/>
        </w:rPr>
        <w:t>and switching signals.</w:t>
      </w:r>
    </w:p>
    <w:p w:rsidR="003D6A14" w:rsidRPr="00977047" w:rsidRDefault="007438AA" w:rsidP="00977047">
      <w:pPr>
        <w:pStyle w:val="BodyText"/>
        <w:spacing w:after="0"/>
        <w:ind w:firstLine="0"/>
        <w:rPr>
          <w:i/>
          <w:iCs/>
          <w:lang w:eastAsia="en-US"/>
        </w:rPr>
      </w:pPr>
      <w:r w:rsidRPr="00977047">
        <w:rPr>
          <w:iCs/>
          <w:lang w:eastAsia="en-US"/>
        </w:rPr>
        <w:t xml:space="preserve">B. </w:t>
      </w:r>
      <w:r w:rsidR="003D6A14" w:rsidRPr="00977047">
        <w:rPr>
          <w:i/>
          <w:iCs/>
          <w:lang w:eastAsia="en-US"/>
        </w:rPr>
        <w:t>Inverter Switching Loss Reduction for VSI</w:t>
      </w:r>
    </w:p>
    <w:p w:rsidR="003D6A14" w:rsidRPr="00977047" w:rsidRDefault="003D6A14" w:rsidP="00AD2233">
      <w:pPr>
        <w:pStyle w:val="BodyText"/>
        <w:spacing w:after="0"/>
        <w:ind w:firstLine="720"/>
        <w:rPr>
          <w:lang w:eastAsia="en-US"/>
        </w:rPr>
      </w:pPr>
      <w:r w:rsidRPr="00977047">
        <w:rPr>
          <w:lang w:eastAsia="en-US"/>
        </w:rPr>
        <w:t>For unity power factor case, the inverter switching loss is reduced by 8</w:t>
      </w:r>
      <w:r w:rsidR="001C44B8" w:rsidRPr="00977047">
        <w:rPr>
          <w:lang w:eastAsia="en-US"/>
        </w:rPr>
        <w:t>7</w:t>
      </w:r>
      <w:r w:rsidRPr="00977047">
        <w:rPr>
          <w:lang w:eastAsia="en-US"/>
        </w:rPr>
        <w:t>% because the voltage phase for PWM switching is within [</w:t>
      </w:r>
      <w:r w:rsidRPr="00977047">
        <w:rPr>
          <w:rFonts w:eastAsia="MS Mincho"/>
          <w:i/>
          <w:iCs/>
          <w:lang w:eastAsia="en-US"/>
        </w:rPr>
        <w:t>−</w:t>
      </w:r>
      <w:r w:rsidRPr="00977047">
        <w:rPr>
          <w:lang w:eastAsia="en-US"/>
        </w:rPr>
        <w:t>60</w:t>
      </w:r>
      <w:r w:rsidRPr="00977047">
        <w:rPr>
          <w:rFonts w:eastAsia="MS Mincho"/>
          <w:i/>
          <w:iCs/>
          <w:lang w:eastAsia="en-US"/>
        </w:rPr>
        <w:t>◦</w:t>
      </w:r>
      <w:r w:rsidRPr="00977047">
        <w:rPr>
          <w:lang w:eastAsia="en-US"/>
        </w:rPr>
        <w:t>, 60</w:t>
      </w:r>
      <w:r w:rsidRPr="00977047">
        <w:rPr>
          <w:rFonts w:eastAsia="MS Mincho"/>
          <w:i/>
          <w:iCs/>
          <w:lang w:eastAsia="en-US"/>
        </w:rPr>
        <w:t>◦</w:t>
      </w:r>
      <w:r w:rsidRPr="00977047">
        <w:rPr>
          <w:lang w:eastAsia="en-US"/>
        </w:rPr>
        <w:t xml:space="preserve">], at which the current is in the zero-crossing region. In VSI, the device voltage stress is equal to dc-link voltage </w:t>
      </w:r>
      <w:r w:rsidRPr="00977047">
        <w:rPr>
          <w:i/>
          <w:iCs/>
          <w:lang w:eastAsia="en-US"/>
        </w:rPr>
        <w:t>V</w:t>
      </w:r>
      <w:r w:rsidRPr="00977047">
        <w:rPr>
          <w:vertAlign w:val="subscript"/>
          <w:lang w:eastAsia="en-US"/>
        </w:rPr>
        <w:t>DC</w:t>
      </w:r>
      <w:r w:rsidRPr="00977047">
        <w:rPr>
          <w:lang w:eastAsia="en-US"/>
        </w:rPr>
        <w:t xml:space="preserve">, and the current stress is equal to output current </w:t>
      </w:r>
      <w:r w:rsidRPr="00977047">
        <w:rPr>
          <w:i/>
          <w:iCs/>
          <w:lang w:eastAsia="en-US"/>
        </w:rPr>
        <w:t xml:space="preserve">ia </w:t>
      </w:r>
      <w:r w:rsidRPr="00977047">
        <w:rPr>
          <w:lang w:eastAsia="en-US"/>
        </w:rPr>
        <w:t>. Thus the switching loss for each switch is</w:t>
      </w:r>
    </w:p>
    <w:p w:rsidR="00AD0D51" w:rsidRPr="00977047" w:rsidRDefault="00AD0D51" w:rsidP="00977047">
      <w:pPr>
        <w:pStyle w:val="BodyText"/>
        <w:spacing w:after="0"/>
        <w:ind w:firstLine="0"/>
        <w:rPr>
          <w:lang w:eastAsia="en-US"/>
        </w:rPr>
      </w:pPr>
    </w:p>
    <w:p w:rsidR="003D6A14" w:rsidRPr="00977047" w:rsidRDefault="00F8654E" w:rsidP="00977047">
      <w:pPr>
        <w:pStyle w:val="BodyText"/>
        <w:spacing w:after="0"/>
        <w:ind w:firstLine="0"/>
        <w:rPr>
          <w:lang w:eastAsia="en-US"/>
        </w:rPr>
      </w:pPr>
      <w:r w:rsidRPr="00977047">
        <w:rPr>
          <w:lang w:eastAsia="en-US"/>
        </w:rPr>
        <w:t>P</w:t>
      </w:r>
      <w:r w:rsidR="00AD0D51" w:rsidRPr="00977047">
        <w:rPr>
          <w:vertAlign w:val="subscript"/>
          <w:lang w:eastAsia="en-US"/>
        </w:rPr>
        <w:t>Sw_</w:t>
      </w:r>
      <w:r w:rsidRPr="00977047">
        <w:rPr>
          <w:vertAlign w:val="subscript"/>
          <w:lang w:eastAsia="en-US"/>
        </w:rPr>
        <w:t>1</w:t>
      </w:r>
      <w:r w:rsidRPr="00977047">
        <w:rPr>
          <w:lang w:eastAsia="en-US"/>
        </w:rPr>
        <w:t>=</w:t>
      </w:r>
      <w:r w:rsidR="00B214A6" w:rsidRPr="00977047">
        <w:rPr>
          <w:lang w:eastAsia="en-US"/>
        </w:rPr>
        <w:t xml:space="preserve"> </w:t>
      </w:r>
      <w:r w:rsidRPr="00977047">
        <w:rPr>
          <w:lang w:eastAsia="en-US"/>
        </w:rPr>
        <w:t xml:space="preserve"> </w:t>
      </w:r>
      <m:oMath>
        <m:f>
          <m:fPr>
            <m:ctrlPr>
              <w:rPr>
                <w:rFonts w:ascii="Cambria Math" w:hAnsi="Cambria Math"/>
                <w:i/>
                <w:lang w:eastAsia="en-US"/>
              </w:rPr>
            </m:ctrlPr>
          </m:fPr>
          <m:num>
            <m:r>
              <m:rPr>
                <m:sty m:val="p"/>
              </m:rPr>
              <w:rPr>
                <w:rFonts w:ascii="Cambria Math"/>
                <w:lang w:eastAsia="en-US"/>
              </w:rPr>
              <m:t>1</m:t>
            </m:r>
          </m:num>
          <m:den>
            <m:r>
              <w:rPr>
                <w:rFonts w:ascii="Cambria Math"/>
                <w:lang w:eastAsia="en-US"/>
              </w:rPr>
              <m:t>2</m:t>
            </m:r>
            <m:r>
              <w:rPr>
                <w:rFonts w:ascii="Cambria Math" w:hAnsi="Cambria Math"/>
                <w:lang w:eastAsia="en-US"/>
              </w:rPr>
              <m:t>π</m:t>
            </m:r>
          </m:den>
        </m:f>
      </m:oMath>
      <w:r w:rsidRPr="00977047">
        <w:rPr>
          <w:lang w:eastAsia="en-US"/>
        </w:rPr>
        <w:t>[</w:t>
      </w:r>
      <m:oMath>
        <m:nary>
          <m:naryPr>
            <m:limLoc m:val="subSup"/>
            <m:ctrlPr>
              <w:rPr>
                <w:rFonts w:ascii="Cambria Math" w:hAnsi="Cambria Math"/>
                <w:i/>
                <w:lang w:eastAsia="en-US"/>
              </w:rPr>
            </m:ctrlPr>
          </m:naryPr>
          <m:sub>
            <m:r>
              <w:rPr>
                <w:lang w:eastAsia="en-US"/>
              </w:rPr>
              <m:t>-</m:t>
            </m:r>
            <m:r>
              <w:rPr>
                <w:rFonts w:ascii="Cambria Math" w:hAnsi="Cambria Math"/>
                <w:lang w:eastAsia="en-US"/>
              </w:rPr>
              <m:t>π</m:t>
            </m:r>
            <m:r>
              <w:rPr>
                <w:rFonts w:ascii="Cambria Math"/>
                <w:lang w:eastAsia="en-US"/>
              </w:rPr>
              <m:t>/6</m:t>
            </m:r>
          </m:sub>
          <m:sup>
            <m:r>
              <w:rPr>
                <w:rFonts w:ascii="Cambria Math" w:hAnsi="Cambria Math"/>
                <w:lang w:eastAsia="en-US"/>
              </w:rPr>
              <m:t>π</m:t>
            </m:r>
            <m:r>
              <w:rPr>
                <w:rFonts w:ascii="Cambria Math"/>
                <w:lang w:eastAsia="en-US"/>
              </w:rPr>
              <m:t>/6</m:t>
            </m:r>
          </m:sup>
          <m:e>
            <m:sSub>
              <m:sSubPr>
                <m:ctrlPr>
                  <w:rPr>
                    <w:rFonts w:ascii="Cambria Math" w:hAnsi="Cambria Math"/>
                    <w:iCs/>
                    <w:lang w:eastAsia="en-US"/>
                  </w:rPr>
                </m:ctrlPr>
              </m:sSubPr>
              <m:e>
                <m:r>
                  <m:rPr>
                    <m:sty m:val="p"/>
                  </m:rPr>
                  <w:rPr>
                    <w:rFonts w:ascii="Cambria Math"/>
                    <w:lang w:eastAsia="en-US"/>
                  </w:rPr>
                  <m:t>E</m:t>
                </m:r>
              </m:e>
              <m:sub>
                <m:r>
                  <m:rPr>
                    <m:sty m:val="p"/>
                  </m:rPr>
                  <w:rPr>
                    <w:rFonts w:ascii="Cambria Math"/>
                    <w:lang w:eastAsia="en-US"/>
                  </w:rPr>
                  <m:t>SR</m:t>
                </m:r>
              </m:sub>
            </m:sSub>
            <m:f>
              <m:fPr>
                <m:ctrlPr>
                  <w:rPr>
                    <w:rFonts w:ascii="Cambria Math" w:hAnsi="Cambria Math"/>
                    <w:i/>
                    <w:lang w:eastAsia="en-US"/>
                  </w:rPr>
                </m:ctrlPr>
              </m:fPr>
              <m:num>
                <m:d>
                  <m:dPr>
                    <m:begChr m:val="|"/>
                    <m:endChr m:val="|"/>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I</m:t>
                        </m:r>
                      </m:e>
                      <m:sub>
                        <m:r>
                          <w:rPr>
                            <w:rFonts w:ascii="Cambria Math" w:hAnsi="Cambria Math"/>
                            <w:lang w:eastAsia="en-US"/>
                          </w:rPr>
                          <m:t>m</m:t>
                        </m:r>
                      </m:sub>
                    </m:sSub>
                    <m:r>
                      <w:rPr>
                        <w:rFonts w:ascii="Cambria Math" w:hAnsi="Cambria Math"/>
                        <w:lang w:eastAsia="en-US"/>
                      </w:rPr>
                      <m:t>si</m:t>
                    </m:r>
                    <m:r>
                      <w:rPr>
                        <w:rFonts w:ascii="Cambria Math" w:hAnsi="Cambria Math"/>
                        <w:lang w:eastAsia="en-US"/>
                      </w:rPr>
                      <m:t>n</m:t>
                    </m:r>
                    <m:d>
                      <m:dPr>
                        <m:ctrlPr>
                          <w:rPr>
                            <w:rFonts w:ascii="Cambria Math" w:hAnsi="Cambria Math"/>
                            <w:i/>
                            <w:lang w:eastAsia="en-US"/>
                          </w:rPr>
                        </m:ctrlPr>
                      </m:dPr>
                      <m:e>
                        <m:r>
                          <w:rPr>
                            <w:rFonts w:ascii="Cambria Math" w:hAnsi="Cambria Math"/>
                            <w:lang w:eastAsia="en-US"/>
                          </w:rPr>
                          <m:t>wt</m:t>
                        </m:r>
                      </m:e>
                    </m:d>
                    <m:r>
                      <w:rPr>
                        <w:rFonts w:ascii="Cambria Math"/>
                        <w:lang w:eastAsia="en-US"/>
                      </w:rPr>
                      <m:t>.</m:t>
                    </m:r>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DC</m:t>
                        </m:r>
                      </m:sub>
                    </m:sSub>
                  </m:e>
                </m:d>
              </m:num>
              <m:den>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ref</m:t>
                    </m:r>
                  </m:sub>
                </m:sSub>
                <m:sSub>
                  <m:sSubPr>
                    <m:ctrlPr>
                      <w:rPr>
                        <w:rFonts w:ascii="Cambria Math" w:hAnsi="Cambria Math"/>
                        <w:i/>
                        <w:lang w:eastAsia="en-US"/>
                      </w:rPr>
                    </m:ctrlPr>
                  </m:sSubPr>
                  <m:e>
                    <m:r>
                      <w:rPr>
                        <w:rFonts w:ascii="Cambria Math" w:hAnsi="Cambria Math"/>
                        <w:lang w:eastAsia="en-US"/>
                      </w:rPr>
                      <m:t>I</m:t>
                    </m:r>
                  </m:e>
                  <m:sub>
                    <m:r>
                      <w:rPr>
                        <w:rFonts w:ascii="Cambria Math" w:hAnsi="Cambria Math"/>
                        <w:lang w:eastAsia="en-US"/>
                      </w:rPr>
                      <m:t>ref</m:t>
                    </m:r>
                  </m:sub>
                </m:sSub>
              </m:den>
            </m:f>
            <m:r>
              <w:rPr>
                <w:rFonts w:ascii="Cambria Math"/>
                <w:lang w:eastAsia="en-US"/>
              </w:rPr>
              <m:t>.</m:t>
            </m:r>
            <m:sSub>
              <m:sSubPr>
                <m:ctrlPr>
                  <w:rPr>
                    <w:rFonts w:ascii="Cambria Math" w:hAnsi="Cambria Math"/>
                    <w:i/>
                    <w:lang w:eastAsia="en-US"/>
                  </w:rPr>
                </m:ctrlPr>
              </m:sSubPr>
              <m:e>
                <m:r>
                  <w:rPr>
                    <w:rFonts w:ascii="Cambria Math" w:hAnsi="Cambria Math"/>
                    <w:lang w:eastAsia="en-US"/>
                  </w:rPr>
                  <m:t>f</m:t>
                </m:r>
              </m:e>
              <m:sub>
                <m:r>
                  <w:rPr>
                    <w:rFonts w:ascii="Cambria Math" w:hAnsi="Cambria Math"/>
                    <w:lang w:eastAsia="en-US"/>
                  </w:rPr>
                  <m:t>sw</m:t>
                </m:r>
              </m:sub>
            </m:sSub>
            <m:r>
              <w:rPr>
                <w:rFonts w:ascii="Cambria Math" w:hAnsi="Cambria Math"/>
                <w:lang w:eastAsia="en-US"/>
              </w:rPr>
              <m:t>dωt</m:t>
            </m:r>
          </m:e>
        </m:nary>
      </m:oMath>
    </w:p>
    <w:p w:rsidR="00AD0D51" w:rsidRPr="00977047" w:rsidRDefault="00AD0D51" w:rsidP="00977047">
      <w:pPr>
        <w:pStyle w:val="BodyText"/>
        <w:spacing w:after="0"/>
        <w:ind w:firstLine="0"/>
        <w:rPr>
          <w:lang w:eastAsia="en-US"/>
        </w:rPr>
      </w:pPr>
      <w:r w:rsidRPr="00977047">
        <w:rPr>
          <w:lang w:eastAsia="en-US"/>
        </w:rPr>
        <w:tab/>
      </w:r>
      <w:r w:rsidR="00B214A6" w:rsidRPr="00977047">
        <w:rPr>
          <w:lang w:eastAsia="en-US"/>
        </w:rPr>
        <w:t xml:space="preserve">  </w:t>
      </w:r>
      <w:r w:rsidRPr="00977047">
        <w:rPr>
          <w:lang w:eastAsia="en-US"/>
        </w:rPr>
        <w:t>+</w:t>
      </w:r>
      <m:oMath>
        <m:nary>
          <m:naryPr>
            <m:limLoc m:val="subSup"/>
            <m:ctrlPr>
              <w:rPr>
                <w:rFonts w:ascii="Cambria Math" w:hAnsi="Cambria Math"/>
                <w:i/>
                <w:lang w:eastAsia="en-US"/>
              </w:rPr>
            </m:ctrlPr>
          </m:naryPr>
          <m:sub>
            <m:r>
              <w:rPr>
                <w:rFonts w:ascii="Cambria Math"/>
                <w:lang w:eastAsia="en-US"/>
              </w:rPr>
              <m:t>5</m:t>
            </m:r>
            <m:r>
              <w:rPr>
                <w:rFonts w:ascii="Cambria Math" w:hAnsi="Cambria Math"/>
                <w:lang w:eastAsia="en-US"/>
              </w:rPr>
              <m:t>π</m:t>
            </m:r>
            <m:r>
              <w:rPr>
                <w:rFonts w:ascii="Cambria Math"/>
                <w:lang w:eastAsia="en-US"/>
              </w:rPr>
              <m:t>/6</m:t>
            </m:r>
          </m:sub>
          <m:sup>
            <m:r>
              <w:rPr>
                <w:rFonts w:ascii="Cambria Math"/>
                <w:lang w:eastAsia="en-US"/>
              </w:rPr>
              <m:t>7</m:t>
            </m:r>
            <m:r>
              <w:rPr>
                <w:rFonts w:ascii="Cambria Math" w:hAnsi="Cambria Math"/>
                <w:lang w:eastAsia="en-US"/>
              </w:rPr>
              <m:t>π</m:t>
            </m:r>
            <m:r>
              <w:rPr>
                <w:rFonts w:ascii="Cambria Math"/>
                <w:lang w:eastAsia="en-US"/>
              </w:rPr>
              <m:t>/6</m:t>
            </m:r>
          </m:sup>
          <m:e>
            <m:sSub>
              <m:sSubPr>
                <m:ctrlPr>
                  <w:rPr>
                    <w:rFonts w:ascii="Cambria Math" w:hAnsi="Cambria Math"/>
                    <w:iCs/>
                    <w:lang w:eastAsia="en-US"/>
                  </w:rPr>
                </m:ctrlPr>
              </m:sSubPr>
              <m:e>
                <m:r>
                  <m:rPr>
                    <m:sty m:val="p"/>
                  </m:rPr>
                  <w:rPr>
                    <w:rFonts w:ascii="Cambria Math"/>
                    <w:lang w:eastAsia="en-US"/>
                  </w:rPr>
                  <m:t>E</m:t>
                </m:r>
              </m:e>
              <m:sub>
                <m:r>
                  <m:rPr>
                    <m:sty m:val="p"/>
                  </m:rPr>
                  <w:rPr>
                    <w:rFonts w:ascii="Cambria Math"/>
                    <w:lang w:eastAsia="en-US"/>
                  </w:rPr>
                  <m:t>SR</m:t>
                </m:r>
              </m:sub>
            </m:sSub>
            <m:f>
              <m:fPr>
                <m:ctrlPr>
                  <w:rPr>
                    <w:rFonts w:ascii="Cambria Math" w:hAnsi="Cambria Math"/>
                    <w:i/>
                    <w:lang w:eastAsia="en-US"/>
                  </w:rPr>
                </m:ctrlPr>
              </m:fPr>
              <m:num>
                <m:d>
                  <m:dPr>
                    <m:begChr m:val="|"/>
                    <m:endChr m:val="|"/>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I</m:t>
                        </m:r>
                      </m:e>
                      <m:sub>
                        <m:r>
                          <w:rPr>
                            <w:rFonts w:ascii="Cambria Math" w:hAnsi="Cambria Math"/>
                            <w:lang w:eastAsia="en-US"/>
                          </w:rPr>
                          <m:t>m</m:t>
                        </m:r>
                      </m:sub>
                    </m:sSub>
                    <m:r>
                      <w:rPr>
                        <w:rFonts w:ascii="Cambria Math" w:hAnsi="Cambria Math"/>
                        <w:lang w:eastAsia="en-US"/>
                      </w:rPr>
                      <m:t>sin</m:t>
                    </m:r>
                    <m:d>
                      <m:dPr>
                        <m:ctrlPr>
                          <w:rPr>
                            <w:rFonts w:ascii="Cambria Math" w:hAnsi="Cambria Math"/>
                            <w:i/>
                            <w:lang w:eastAsia="en-US"/>
                          </w:rPr>
                        </m:ctrlPr>
                      </m:dPr>
                      <m:e>
                        <m:r>
                          <w:rPr>
                            <w:rFonts w:ascii="Cambria Math" w:hAnsi="Cambria Math"/>
                            <w:lang w:eastAsia="en-US"/>
                          </w:rPr>
                          <m:t>wt</m:t>
                        </m:r>
                      </m:e>
                    </m:d>
                    <m:r>
                      <w:rPr>
                        <w:rFonts w:ascii="Cambria Math"/>
                        <w:lang w:eastAsia="en-US"/>
                      </w:rPr>
                      <m:t>.</m:t>
                    </m:r>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DC</m:t>
                        </m:r>
                      </m:sub>
                    </m:sSub>
                  </m:e>
                </m:d>
              </m:num>
              <m:den>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ref</m:t>
                    </m:r>
                  </m:sub>
                </m:sSub>
                <m:sSub>
                  <m:sSubPr>
                    <m:ctrlPr>
                      <w:rPr>
                        <w:rFonts w:ascii="Cambria Math" w:hAnsi="Cambria Math"/>
                        <w:i/>
                        <w:lang w:eastAsia="en-US"/>
                      </w:rPr>
                    </m:ctrlPr>
                  </m:sSubPr>
                  <m:e>
                    <m:r>
                      <w:rPr>
                        <w:rFonts w:ascii="Cambria Math" w:hAnsi="Cambria Math"/>
                        <w:lang w:eastAsia="en-US"/>
                      </w:rPr>
                      <m:t>I</m:t>
                    </m:r>
                  </m:e>
                  <m:sub>
                    <m:r>
                      <w:rPr>
                        <w:rFonts w:ascii="Cambria Math" w:hAnsi="Cambria Math"/>
                        <w:lang w:eastAsia="en-US"/>
                      </w:rPr>
                      <m:t>ref</m:t>
                    </m:r>
                  </m:sub>
                </m:sSub>
              </m:den>
            </m:f>
            <m:r>
              <w:rPr>
                <w:rFonts w:ascii="Cambria Math"/>
                <w:lang w:eastAsia="en-US"/>
              </w:rPr>
              <m:t>.</m:t>
            </m:r>
            <m:sSub>
              <m:sSubPr>
                <m:ctrlPr>
                  <w:rPr>
                    <w:rFonts w:ascii="Cambria Math" w:hAnsi="Cambria Math"/>
                    <w:i/>
                    <w:lang w:eastAsia="en-US"/>
                  </w:rPr>
                </m:ctrlPr>
              </m:sSubPr>
              <m:e>
                <m:r>
                  <w:rPr>
                    <w:rFonts w:ascii="Cambria Math" w:hAnsi="Cambria Math"/>
                    <w:lang w:eastAsia="en-US"/>
                  </w:rPr>
                  <m:t>f</m:t>
                </m:r>
              </m:e>
              <m:sub>
                <m:r>
                  <w:rPr>
                    <w:rFonts w:ascii="Cambria Math" w:hAnsi="Cambria Math"/>
                    <w:lang w:eastAsia="en-US"/>
                  </w:rPr>
                  <m:t>sw</m:t>
                </m:r>
              </m:sub>
            </m:sSub>
            <m:r>
              <w:rPr>
                <w:rFonts w:ascii="Cambria Math" w:hAnsi="Cambria Math"/>
                <w:lang w:eastAsia="en-US"/>
              </w:rPr>
              <m:t>dωt</m:t>
            </m:r>
          </m:e>
        </m:nary>
      </m:oMath>
      <w:r w:rsidRPr="00977047">
        <w:rPr>
          <w:lang w:eastAsia="en-US"/>
        </w:rPr>
        <w:t>]</w:t>
      </w:r>
      <w:r w:rsidRPr="00977047">
        <w:rPr>
          <w:lang w:eastAsia="en-US"/>
        </w:rPr>
        <w:br/>
      </w:r>
    </w:p>
    <w:p w:rsidR="00ED2191" w:rsidRPr="00977047" w:rsidRDefault="00ED2191" w:rsidP="00977047">
      <w:pPr>
        <w:pStyle w:val="BodyText"/>
        <w:spacing w:after="0"/>
        <w:ind w:firstLine="0"/>
        <w:rPr>
          <w:lang w:eastAsia="en-US"/>
        </w:rPr>
      </w:pPr>
      <m:oMathPara>
        <m:oMath>
          <m:r>
            <w:rPr>
              <w:rFonts w:ascii="Cambria Math"/>
              <w:lang w:eastAsia="en-US"/>
            </w:rPr>
            <m:t>=</m:t>
          </m:r>
          <m:f>
            <m:fPr>
              <m:ctrlPr>
                <w:rPr>
                  <w:rFonts w:ascii="Cambria Math" w:hAnsi="Cambria Math"/>
                  <w:i/>
                  <w:lang w:eastAsia="en-US"/>
                </w:rPr>
              </m:ctrlPr>
            </m:fPr>
            <m:num>
              <m:r>
                <w:rPr>
                  <w:rFonts w:ascii="Cambria Math"/>
                  <w:lang w:eastAsia="en-US"/>
                </w:rPr>
                <m:t>2</m:t>
              </m:r>
              <m:r>
                <w:rPr>
                  <w:lang w:eastAsia="en-US"/>
                </w:rPr>
                <m:t>-√</m:t>
              </m:r>
              <m:r>
                <w:rPr>
                  <w:rFonts w:ascii="Cambria Math"/>
                  <w:lang w:eastAsia="en-US"/>
                </w:rPr>
                <m:t>3</m:t>
              </m:r>
            </m:num>
            <m:den>
              <m:r>
                <w:rPr>
                  <w:rFonts w:ascii="Cambria Math" w:hAnsi="Cambria Math"/>
                  <w:lang w:eastAsia="en-US"/>
                </w:rPr>
                <m:t>π</m:t>
              </m:r>
            </m:den>
          </m:f>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I</m:t>
                  </m:r>
                </m:e>
                <m:sub>
                  <m:r>
                    <w:rPr>
                      <w:rFonts w:ascii="Cambria Math" w:hAnsi="Cambria Math"/>
                      <w:lang w:eastAsia="en-US"/>
                    </w:rPr>
                    <m:t>m</m:t>
                  </m:r>
                </m:sub>
              </m:sSub>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DC</m:t>
                  </m:r>
                </m:sub>
              </m:sSub>
            </m:num>
            <m:den>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ref</m:t>
                  </m:r>
                </m:sub>
              </m:sSub>
              <m:sSub>
                <m:sSubPr>
                  <m:ctrlPr>
                    <w:rPr>
                      <w:rFonts w:ascii="Cambria Math" w:hAnsi="Cambria Math"/>
                      <w:i/>
                      <w:lang w:eastAsia="en-US"/>
                    </w:rPr>
                  </m:ctrlPr>
                </m:sSubPr>
                <m:e>
                  <m:r>
                    <w:rPr>
                      <w:rFonts w:ascii="Cambria Math" w:hAnsi="Cambria Math"/>
                      <w:lang w:eastAsia="en-US"/>
                    </w:rPr>
                    <m:t>I</m:t>
                  </m:r>
                </m:e>
                <m:sub>
                  <m:r>
                    <w:rPr>
                      <w:rFonts w:ascii="Cambria Math" w:hAnsi="Cambria Math"/>
                      <w:lang w:eastAsia="en-US"/>
                    </w:rPr>
                    <m:t>ref</m:t>
                  </m:r>
                </m:sub>
              </m:sSub>
            </m:den>
          </m:f>
          <m:sSub>
            <m:sSubPr>
              <m:ctrlPr>
                <w:rPr>
                  <w:rFonts w:ascii="Cambria Math" w:hAnsi="Cambria Math"/>
                  <w:iCs/>
                  <w:lang w:eastAsia="en-US"/>
                </w:rPr>
              </m:ctrlPr>
            </m:sSubPr>
            <m:e>
              <m:r>
                <m:rPr>
                  <m:sty m:val="p"/>
                </m:rPr>
                <w:rPr>
                  <w:rFonts w:ascii="Cambria Math"/>
                  <w:lang w:eastAsia="en-US"/>
                </w:rPr>
                <m:t>E</m:t>
              </m:r>
            </m:e>
            <m:sub>
              <m:r>
                <m:rPr>
                  <m:sty m:val="p"/>
                </m:rPr>
                <w:rPr>
                  <w:rFonts w:ascii="Cambria Math"/>
                  <w:lang w:eastAsia="en-US"/>
                </w:rPr>
                <m:t>SR</m:t>
              </m:r>
            </m:sub>
          </m:sSub>
          <m:r>
            <w:rPr>
              <w:rFonts w:ascii="Cambria Math"/>
              <w:lang w:eastAsia="en-US"/>
            </w:rPr>
            <m:t>.</m:t>
          </m:r>
          <m:sSub>
            <m:sSubPr>
              <m:ctrlPr>
                <w:rPr>
                  <w:rFonts w:ascii="Cambria Math" w:hAnsi="Cambria Math"/>
                  <w:i/>
                  <w:lang w:eastAsia="en-US"/>
                </w:rPr>
              </m:ctrlPr>
            </m:sSubPr>
            <m:e>
              <m:r>
                <w:rPr>
                  <w:rFonts w:ascii="Cambria Math" w:hAnsi="Cambria Math"/>
                  <w:lang w:eastAsia="en-US"/>
                </w:rPr>
                <m:t>f</m:t>
              </m:r>
            </m:e>
            <m:sub>
              <m:r>
                <w:rPr>
                  <w:rFonts w:ascii="Cambria Math" w:hAnsi="Cambria Math"/>
                  <w:lang w:eastAsia="en-US"/>
                </w:rPr>
                <m:t>sw</m:t>
              </m:r>
            </m:sub>
          </m:sSub>
        </m:oMath>
      </m:oMathPara>
    </w:p>
    <w:p w:rsidR="00D9304F" w:rsidRPr="00977047" w:rsidRDefault="00D9304F" w:rsidP="00977047">
      <w:pPr>
        <w:pStyle w:val="BodyText"/>
        <w:spacing w:after="0"/>
        <w:ind w:firstLine="0"/>
        <w:rPr>
          <w:lang w:eastAsia="en-US"/>
        </w:rPr>
      </w:pPr>
      <w:r w:rsidRPr="00977047">
        <w:rPr>
          <w:lang w:eastAsia="en-US"/>
        </w:rPr>
        <w:t>where E</w:t>
      </w:r>
      <w:r w:rsidR="001C44B8" w:rsidRPr="00977047">
        <w:rPr>
          <w:vertAlign w:val="subscript"/>
          <w:lang w:eastAsia="en-US"/>
        </w:rPr>
        <w:t>S</w:t>
      </w:r>
      <w:r w:rsidRPr="00977047">
        <w:rPr>
          <w:vertAlign w:val="subscript"/>
          <w:lang w:eastAsia="en-US"/>
        </w:rPr>
        <w:t xml:space="preserve">R </w:t>
      </w:r>
      <w:r w:rsidR="001C44B8" w:rsidRPr="00977047">
        <w:rPr>
          <w:lang w:eastAsia="en-US"/>
        </w:rPr>
        <w:t>,V</w:t>
      </w:r>
      <w:r w:rsidR="001C44B8" w:rsidRPr="00977047">
        <w:rPr>
          <w:vertAlign w:val="subscript"/>
          <w:lang w:eastAsia="en-US"/>
        </w:rPr>
        <w:t>ref</w:t>
      </w:r>
      <w:r w:rsidR="001C44B8" w:rsidRPr="00977047">
        <w:rPr>
          <w:lang w:eastAsia="en-US"/>
        </w:rPr>
        <w:t xml:space="preserve"> </w:t>
      </w:r>
      <w:r w:rsidR="001639A3" w:rsidRPr="00977047">
        <w:rPr>
          <w:lang w:eastAsia="en-US"/>
        </w:rPr>
        <w:t>, I</w:t>
      </w:r>
      <w:r w:rsidR="001C44B8" w:rsidRPr="00977047">
        <w:rPr>
          <w:vertAlign w:val="subscript"/>
          <w:lang w:eastAsia="en-US"/>
        </w:rPr>
        <w:t>re</w:t>
      </w:r>
      <w:r w:rsidRPr="00977047">
        <w:rPr>
          <w:vertAlign w:val="subscript"/>
          <w:lang w:eastAsia="en-US"/>
        </w:rPr>
        <w:t>f</w:t>
      </w:r>
      <w:r w:rsidRPr="00977047">
        <w:rPr>
          <w:lang w:eastAsia="en-US"/>
        </w:rPr>
        <w:t xml:space="preserve"> are the references</w:t>
      </w:r>
    </w:p>
    <w:p w:rsidR="00F733B4" w:rsidRPr="00977047" w:rsidRDefault="00F733B4" w:rsidP="00977047">
      <w:pPr>
        <w:pStyle w:val="BodyText"/>
        <w:spacing w:after="0"/>
        <w:ind w:firstLine="0"/>
        <w:rPr>
          <w:lang w:eastAsia="en-US"/>
        </w:rPr>
      </w:pPr>
    </w:p>
    <w:p w:rsidR="00D9304F" w:rsidRPr="00977047" w:rsidRDefault="008274E5" w:rsidP="00C37C4D">
      <w:pPr>
        <w:pStyle w:val="BodyText"/>
        <w:spacing w:after="0"/>
        <w:ind w:firstLine="0"/>
        <w:jc w:val="center"/>
        <w:rPr>
          <w:lang w:eastAsia="en-US"/>
        </w:rPr>
      </w:pPr>
      <w:r w:rsidRPr="00977047">
        <w:rPr>
          <w:noProof/>
          <w:lang w:eastAsia="en-US"/>
        </w:rPr>
        <w:drawing>
          <wp:inline distT="0" distB="0" distL="0" distR="0">
            <wp:extent cx="3105987" cy="1365808"/>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3119659" cy="1371820"/>
                    </a:xfrm>
                    <a:prstGeom prst="rect">
                      <a:avLst/>
                    </a:prstGeom>
                    <a:noFill/>
                    <a:ln w="9525">
                      <a:noFill/>
                      <a:miter lim="800000"/>
                      <a:headEnd/>
                      <a:tailEnd/>
                    </a:ln>
                  </pic:spPr>
                </pic:pic>
              </a:graphicData>
            </a:graphic>
          </wp:inline>
        </w:drawing>
      </w:r>
    </w:p>
    <w:p w:rsidR="00D9304F" w:rsidRPr="00977047" w:rsidRDefault="00AA33F3" w:rsidP="00C37C4D">
      <w:pPr>
        <w:pStyle w:val="BodyText"/>
        <w:spacing w:after="0"/>
        <w:ind w:firstLine="0"/>
        <w:jc w:val="center"/>
        <w:rPr>
          <w:rFonts w:eastAsia="Times New Roman"/>
          <w:color w:val="000000"/>
          <w:spacing w:val="3"/>
        </w:rPr>
      </w:pPr>
      <w:r w:rsidRPr="00C37C4D">
        <w:rPr>
          <w:rFonts w:eastAsia="Times New Roman"/>
          <w:b/>
          <w:color w:val="000000"/>
          <w:spacing w:val="3"/>
        </w:rPr>
        <w:t>Fig.</w:t>
      </w:r>
      <w:r w:rsidR="00C11104" w:rsidRPr="00C37C4D">
        <w:rPr>
          <w:rFonts w:eastAsia="Times New Roman"/>
          <w:b/>
          <w:color w:val="000000"/>
          <w:spacing w:val="3"/>
        </w:rPr>
        <w:t>8</w:t>
      </w:r>
      <w:r w:rsidR="00A31B05" w:rsidRPr="00C37C4D">
        <w:rPr>
          <w:rFonts w:eastAsia="Times New Roman"/>
          <w:b/>
          <w:color w:val="000000"/>
          <w:spacing w:val="3"/>
        </w:rPr>
        <w:t>.</w:t>
      </w:r>
      <w:r w:rsidR="00D9304F" w:rsidRPr="00977047">
        <w:rPr>
          <w:rFonts w:eastAsia="Times New Roman"/>
          <w:color w:val="000000"/>
          <w:spacing w:val="3"/>
        </w:rPr>
        <w:t xml:space="preserve"> (SVPWAM</w:t>
      </w:r>
      <w:r w:rsidR="00016788" w:rsidRPr="00977047">
        <w:rPr>
          <w:rFonts w:eastAsia="Times New Roman"/>
          <w:color w:val="000000"/>
          <w:spacing w:val="3"/>
        </w:rPr>
        <w:t xml:space="preserve"> </w:t>
      </w:r>
      <w:r w:rsidR="00D9304F" w:rsidRPr="00977047">
        <w:rPr>
          <w:rFonts w:eastAsia="Times New Roman"/>
          <w:color w:val="000000"/>
          <w:spacing w:val="3"/>
        </w:rPr>
        <w:t>power loss/SPWM</w:t>
      </w:r>
      <w:r w:rsidR="00016788" w:rsidRPr="00977047">
        <w:rPr>
          <w:rFonts w:eastAsia="Times New Roman"/>
          <w:color w:val="000000"/>
          <w:spacing w:val="3"/>
        </w:rPr>
        <w:t xml:space="preserve"> </w:t>
      </w:r>
      <w:r w:rsidR="00D9304F" w:rsidRPr="00977047">
        <w:rPr>
          <w:rFonts w:eastAsia="Times New Roman"/>
          <w:color w:val="000000"/>
          <w:spacing w:val="3"/>
        </w:rPr>
        <w:t>power loss) versus power factor in VSI</w:t>
      </w:r>
    </w:p>
    <w:p w:rsidR="00AA33F3" w:rsidRPr="00977047" w:rsidRDefault="00AA33F3" w:rsidP="00977047">
      <w:pPr>
        <w:pStyle w:val="BodyText"/>
        <w:spacing w:after="0"/>
        <w:ind w:firstLine="0"/>
        <w:rPr>
          <w:lang w:eastAsia="en-US"/>
        </w:rPr>
      </w:pPr>
    </w:p>
    <w:p w:rsidR="001639A3" w:rsidRPr="00977047" w:rsidRDefault="00D9304F" w:rsidP="00977047">
      <w:pPr>
        <w:pStyle w:val="BodyText"/>
        <w:spacing w:after="0"/>
        <w:ind w:firstLine="0"/>
        <w:rPr>
          <w:lang w:eastAsia="en-US"/>
        </w:rPr>
      </w:pPr>
      <w:r w:rsidRPr="00977047">
        <w:rPr>
          <w:lang w:eastAsia="en-US"/>
        </w:rPr>
        <w:t>Since the SVPWAM only has PWM switching in two 60</w:t>
      </w:r>
      <w:r w:rsidRPr="00977047">
        <w:rPr>
          <w:rFonts w:eastAsia="MS Mincho"/>
          <w:i/>
          <w:iCs/>
          <w:lang w:eastAsia="en-US"/>
        </w:rPr>
        <w:t xml:space="preserve">◦ </w:t>
      </w:r>
      <w:r w:rsidRPr="00977047">
        <w:rPr>
          <w:lang w:eastAsia="en-US"/>
        </w:rPr>
        <w:t>sections, the integration over 2</w:t>
      </w:r>
      <w:r w:rsidRPr="00977047">
        <w:rPr>
          <w:i/>
          <w:iCs/>
          <w:lang w:eastAsia="en-US"/>
        </w:rPr>
        <w:t xml:space="preserve">π </w:t>
      </w:r>
      <w:r w:rsidRPr="00977047">
        <w:rPr>
          <w:lang w:eastAsia="en-US"/>
        </w:rPr>
        <w:t>can be narrowed down into integration within two 6</w:t>
      </w:r>
      <w:r w:rsidR="00016788" w:rsidRPr="00977047">
        <w:rPr>
          <w:lang w:eastAsia="en-US"/>
        </w:rPr>
        <w:t>0</w:t>
      </w:r>
      <w:r w:rsidR="00016788" w:rsidRPr="00977047">
        <w:rPr>
          <w:rFonts w:eastAsia="MS Mincho"/>
          <w:i/>
          <w:iCs/>
          <w:lang w:eastAsia="en-US"/>
        </w:rPr>
        <w:t xml:space="preserve">◦ </w:t>
      </w:r>
      <w:r w:rsidRPr="00977047">
        <w:rPr>
          <w:lang w:eastAsia="en-US"/>
        </w:rPr>
        <w:t xml:space="preserve"> </w:t>
      </w:r>
      <w:r w:rsidR="00A31B05" w:rsidRPr="00977047">
        <w:rPr>
          <w:lang w:eastAsia="en-US"/>
        </w:rPr>
        <w:t xml:space="preserve"> </w:t>
      </w:r>
      <w:r w:rsidR="00A31B05" w:rsidRPr="00977047">
        <w:rPr>
          <w:lang w:eastAsia="en-US"/>
        </w:rPr>
        <w:tab/>
        <w:t xml:space="preserve">    </w:t>
      </w:r>
    </w:p>
    <w:p w:rsidR="001639A3" w:rsidRPr="00977047" w:rsidRDefault="001639A3" w:rsidP="00977047">
      <w:pPr>
        <w:pStyle w:val="BodyText"/>
        <w:spacing w:after="0"/>
        <w:ind w:firstLine="0"/>
        <w:rPr>
          <w:lang w:eastAsia="en-US"/>
        </w:rPr>
      </w:pPr>
      <w:r w:rsidRPr="00977047">
        <w:rPr>
          <w:lang w:eastAsia="en-US"/>
        </w:rPr>
        <w:t>P</w:t>
      </w:r>
      <w:r w:rsidRPr="00977047">
        <w:rPr>
          <w:vertAlign w:val="subscript"/>
          <w:lang w:eastAsia="en-US"/>
        </w:rPr>
        <w:t>SW_1</w:t>
      </w:r>
      <w:r w:rsidRPr="00977047">
        <w:rPr>
          <w:lang w:eastAsia="en-US"/>
        </w:rPr>
        <w:t>= (2</w:t>
      </w:r>
      <m:oMath>
        <m:rad>
          <m:radPr>
            <m:degHide m:val="on"/>
            <m:ctrlPr>
              <w:rPr>
                <w:rFonts w:ascii="Cambria Math" w:hAnsi="Cambria Math"/>
                <w:i/>
                <w:lang w:eastAsia="en-US"/>
              </w:rPr>
            </m:ctrlPr>
          </m:radPr>
          <m:deg/>
          <m:e>
            <m:r>
              <w:rPr>
                <w:rFonts w:ascii="Cambria Math"/>
                <w:lang w:eastAsia="en-US"/>
              </w:rPr>
              <m:t>3</m:t>
            </m:r>
          </m:e>
        </m:rad>
      </m:oMath>
      <w:r w:rsidRPr="00977047">
        <w:rPr>
          <w:lang w:eastAsia="en-US"/>
        </w:rPr>
        <w:t>)/π.(I</w:t>
      </w:r>
      <w:r w:rsidRPr="00977047">
        <w:rPr>
          <w:vertAlign w:val="subscript"/>
          <w:lang w:eastAsia="en-US"/>
        </w:rPr>
        <w:t>m</w:t>
      </w:r>
      <w:r w:rsidRPr="00977047">
        <w:rPr>
          <w:lang w:eastAsia="en-US"/>
        </w:rPr>
        <w:t>V</w:t>
      </w:r>
      <w:r w:rsidRPr="00977047">
        <w:rPr>
          <w:vertAlign w:val="subscript"/>
          <w:lang w:eastAsia="en-US"/>
        </w:rPr>
        <w:t>dc</w:t>
      </w:r>
      <w:r w:rsidRPr="00977047">
        <w:rPr>
          <w:lang w:eastAsia="en-US"/>
        </w:rPr>
        <w:t>/V</w:t>
      </w:r>
      <w:r w:rsidRPr="00977047">
        <w:rPr>
          <w:vertAlign w:val="subscript"/>
          <w:lang w:eastAsia="en-US"/>
        </w:rPr>
        <w:t>ref</w:t>
      </w:r>
      <w:r w:rsidRPr="00977047">
        <w:rPr>
          <w:lang w:eastAsia="en-US"/>
        </w:rPr>
        <w:t>I</w:t>
      </w:r>
      <w:r w:rsidRPr="00977047">
        <w:rPr>
          <w:vertAlign w:val="subscript"/>
          <w:lang w:eastAsia="en-US"/>
        </w:rPr>
        <w:t>ref</w:t>
      </w:r>
      <w:r w:rsidRPr="00977047">
        <w:rPr>
          <w:lang w:eastAsia="en-US"/>
        </w:rPr>
        <w:t>)).E</w:t>
      </w:r>
      <w:r w:rsidRPr="00977047">
        <w:rPr>
          <w:vertAlign w:val="subscript"/>
          <w:lang w:eastAsia="en-US"/>
        </w:rPr>
        <w:t>SR</w:t>
      </w:r>
      <w:r w:rsidRPr="00977047">
        <w:rPr>
          <w:lang w:eastAsia="en-US"/>
        </w:rPr>
        <w:t>.F</w:t>
      </w:r>
      <w:r w:rsidRPr="00977047">
        <w:rPr>
          <w:vertAlign w:val="subscript"/>
          <w:lang w:eastAsia="en-US"/>
        </w:rPr>
        <w:t>SW</w:t>
      </w:r>
      <w:r w:rsidRPr="00977047">
        <w:rPr>
          <w:lang w:eastAsia="en-US"/>
        </w:rPr>
        <w:tab/>
      </w:r>
      <w:r w:rsidRPr="00977047">
        <w:rPr>
          <w:lang w:eastAsia="en-US"/>
        </w:rPr>
        <w:tab/>
        <w:t>(3)</w:t>
      </w:r>
    </w:p>
    <w:p w:rsidR="001639A3" w:rsidRPr="00977047" w:rsidRDefault="00D9304F" w:rsidP="00977047">
      <w:pPr>
        <w:pStyle w:val="BodyText"/>
        <w:spacing w:after="0"/>
        <w:ind w:firstLine="0"/>
        <w:rPr>
          <w:lang w:eastAsia="en-US"/>
        </w:rPr>
      </w:pPr>
      <w:r w:rsidRPr="00977047">
        <w:rPr>
          <w:lang w:eastAsia="en-US"/>
        </w:rPr>
        <w:t>The switching loss for a conventional SPWM method is</w:t>
      </w:r>
    </w:p>
    <w:p w:rsidR="00AA33F3" w:rsidRPr="00977047" w:rsidRDefault="001639A3" w:rsidP="00977047">
      <w:pPr>
        <w:pStyle w:val="BodyText"/>
        <w:spacing w:after="0"/>
        <w:ind w:firstLine="0"/>
        <w:rPr>
          <w:lang w:eastAsia="en-US"/>
        </w:rPr>
      </w:pPr>
      <w:r w:rsidRPr="00977047">
        <w:rPr>
          <w:lang w:eastAsia="en-US"/>
        </w:rPr>
        <w:t>P</w:t>
      </w:r>
      <w:r w:rsidRPr="00977047">
        <w:rPr>
          <w:vertAlign w:val="subscript"/>
          <w:lang w:eastAsia="en-US"/>
        </w:rPr>
        <w:t>SW_1</w:t>
      </w:r>
      <w:r w:rsidRPr="00977047">
        <w:rPr>
          <w:lang w:eastAsia="en-US"/>
        </w:rPr>
        <w:t>= (2/π).(I</w:t>
      </w:r>
      <w:r w:rsidRPr="00977047">
        <w:rPr>
          <w:vertAlign w:val="subscript"/>
          <w:lang w:eastAsia="en-US"/>
        </w:rPr>
        <w:t>m</w:t>
      </w:r>
      <w:r w:rsidRPr="00977047">
        <w:rPr>
          <w:lang w:eastAsia="en-US"/>
        </w:rPr>
        <w:t>V</w:t>
      </w:r>
      <w:r w:rsidRPr="00977047">
        <w:rPr>
          <w:vertAlign w:val="subscript"/>
          <w:lang w:eastAsia="en-US"/>
        </w:rPr>
        <w:t>dc</w:t>
      </w:r>
      <w:r w:rsidRPr="00977047">
        <w:rPr>
          <w:lang w:eastAsia="en-US"/>
        </w:rPr>
        <w:t>/V</w:t>
      </w:r>
      <w:r w:rsidRPr="00977047">
        <w:rPr>
          <w:vertAlign w:val="subscript"/>
          <w:lang w:eastAsia="en-US"/>
        </w:rPr>
        <w:t>ref</w:t>
      </w:r>
      <w:r w:rsidRPr="00977047">
        <w:rPr>
          <w:lang w:eastAsia="en-US"/>
        </w:rPr>
        <w:t>I</w:t>
      </w:r>
      <w:r w:rsidRPr="00977047">
        <w:rPr>
          <w:vertAlign w:val="subscript"/>
          <w:lang w:eastAsia="en-US"/>
        </w:rPr>
        <w:t>ref</w:t>
      </w:r>
      <w:r w:rsidRPr="00977047">
        <w:rPr>
          <w:lang w:eastAsia="en-US"/>
        </w:rPr>
        <w:t>))).E</w:t>
      </w:r>
      <w:r w:rsidRPr="00977047">
        <w:rPr>
          <w:vertAlign w:val="subscript"/>
          <w:lang w:eastAsia="en-US"/>
        </w:rPr>
        <w:t>SR</w:t>
      </w:r>
      <w:r w:rsidRPr="00977047">
        <w:rPr>
          <w:lang w:eastAsia="en-US"/>
        </w:rPr>
        <w:t>.F</w:t>
      </w:r>
      <w:r w:rsidRPr="00977047">
        <w:rPr>
          <w:vertAlign w:val="subscript"/>
          <w:lang w:eastAsia="en-US"/>
        </w:rPr>
        <w:t>SW</w:t>
      </w:r>
      <w:r w:rsidRPr="00977047">
        <w:rPr>
          <w:vertAlign w:val="subscript"/>
          <w:lang w:eastAsia="en-US"/>
        </w:rPr>
        <w:tab/>
        <w:t xml:space="preserve"> </w:t>
      </w:r>
      <w:r w:rsidRPr="00977047">
        <w:rPr>
          <w:lang w:eastAsia="en-US"/>
        </w:rPr>
        <w:t xml:space="preserve">        </w:t>
      </w:r>
      <w:r w:rsidR="00A31B05" w:rsidRPr="00977047">
        <w:rPr>
          <w:lang w:eastAsia="en-US"/>
        </w:rPr>
        <w:t xml:space="preserve">     (4)</w:t>
      </w:r>
    </w:p>
    <w:p w:rsidR="00D9304F" w:rsidRPr="00977047" w:rsidRDefault="00D9304F" w:rsidP="00977047">
      <w:pPr>
        <w:pStyle w:val="BodyText"/>
        <w:spacing w:after="0"/>
        <w:ind w:firstLine="0"/>
        <w:rPr>
          <w:lang w:eastAsia="en-US"/>
        </w:rPr>
      </w:pPr>
      <w:r w:rsidRPr="00977047">
        <w:rPr>
          <w:lang w:eastAsia="en-US"/>
        </w:rPr>
        <w:t xml:space="preserve">In result, the switching loss of SVPWAM over SPWM is </w:t>
      </w:r>
      <w:r w:rsidRPr="00977047">
        <w:rPr>
          <w:i/>
          <w:iCs/>
          <w:lang w:eastAsia="en-US"/>
        </w:rPr>
        <w:t xml:space="preserve">f </w:t>
      </w:r>
      <w:r w:rsidRPr="00977047">
        <w:rPr>
          <w:lang w:eastAsia="en-US"/>
        </w:rPr>
        <w:t xml:space="preserve">= 13.4%. </w:t>
      </w:r>
    </w:p>
    <w:p w:rsidR="00AA33F3" w:rsidRPr="00977047" w:rsidRDefault="00D9304F" w:rsidP="00977047">
      <w:pPr>
        <w:pStyle w:val="BodyText"/>
        <w:spacing w:after="0"/>
        <w:ind w:firstLine="0"/>
        <w:rPr>
          <w:lang w:eastAsia="en-US"/>
        </w:rPr>
      </w:pPr>
      <w:r w:rsidRPr="00977047">
        <w:rPr>
          <w:lang w:eastAsia="en-US"/>
        </w:rPr>
        <w:t xml:space="preserve">However, when the power factor decreases, the switching loss reduction amount decreases because the switching current </w:t>
      </w:r>
      <w:r w:rsidR="004408D8" w:rsidRPr="00977047">
        <w:rPr>
          <w:lang w:eastAsia="en-US"/>
        </w:rPr>
        <w:t>increases as Fig. 8 show</w:t>
      </w:r>
      <w:r w:rsidR="00016788" w:rsidRPr="00977047">
        <w:rPr>
          <w:lang w:eastAsia="en-US"/>
        </w:rPr>
        <w:t>s</w:t>
      </w:r>
      <w:r w:rsidRPr="00977047">
        <w:rPr>
          <w:lang w:eastAsia="en-US"/>
        </w:rPr>
        <w:t xml:space="preserve">. </w:t>
      </w:r>
    </w:p>
    <w:p w:rsidR="00D9304F" w:rsidRPr="00977047" w:rsidRDefault="00D9304F" w:rsidP="00977047">
      <w:pPr>
        <w:pStyle w:val="BodyText"/>
        <w:spacing w:after="0"/>
        <w:ind w:firstLine="0"/>
        <w:rPr>
          <w:lang w:eastAsia="en-US"/>
        </w:rPr>
      </w:pPr>
      <w:r w:rsidRPr="00977047">
        <w:rPr>
          <w:lang w:eastAsia="en-US"/>
        </w:rPr>
        <w:t>As indicated, the worst case happens when power factor is equal to zero, where the switching loss reduction still reaches 50%. In conclusion, SVPWAM can bring the switching loss down by 50–87%.</w:t>
      </w:r>
    </w:p>
    <w:p w:rsidR="007263F0" w:rsidRPr="00977047" w:rsidRDefault="007263F0" w:rsidP="00977047">
      <w:pPr>
        <w:pStyle w:val="BodyText"/>
        <w:spacing w:after="0"/>
        <w:ind w:firstLine="0"/>
        <w:rPr>
          <w:lang w:eastAsia="en-US"/>
        </w:rPr>
      </w:pPr>
    </w:p>
    <w:p w:rsidR="007263F0" w:rsidRPr="00C37C4D" w:rsidRDefault="007263F0" w:rsidP="00977047">
      <w:pPr>
        <w:jc w:val="both"/>
        <w:rPr>
          <w:bCs/>
          <w:i/>
        </w:rPr>
      </w:pPr>
      <w:r w:rsidRPr="00977047">
        <w:t xml:space="preserve">C. </w:t>
      </w:r>
      <w:r w:rsidRPr="00977047">
        <w:rPr>
          <w:bCs/>
          <w:i/>
        </w:rPr>
        <w:t>Comparison of Sinusoidal PWM and Space Vector PWM</w:t>
      </w:r>
    </w:p>
    <w:p w:rsidR="007263F0" w:rsidRPr="00977047" w:rsidRDefault="007263F0" w:rsidP="00977047">
      <w:pPr>
        <w:widowControl w:val="0"/>
        <w:jc w:val="both"/>
      </w:pPr>
      <w:r w:rsidRPr="00977047">
        <w:t xml:space="preserve">1) In the Fig. </w:t>
      </w:r>
      <w:r w:rsidR="004408D8" w:rsidRPr="00977047">
        <w:t>9 U</w:t>
      </w:r>
      <w:r w:rsidRPr="00977047">
        <w:t xml:space="preserve"> is the phase-to-center voltage containing the triple order harmonics that are generated by space vector PWM, and U1 is the sinusoidal re</w:t>
      </w:r>
      <w:r w:rsidR="008063A3" w:rsidRPr="00977047">
        <w:t>ference voltage. But the triple</w:t>
      </w:r>
      <w:r w:rsidRPr="00977047">
        <w:t xml:space="preserve"> order harmonics are not appeared in the phase-to-phase voltage as well. This leads </w:t>
      </w:r>
      <w:r w:rsidR="004408D8" w:rsidRPr="00977047">
        <w:t>to</w:t>
      </w:r>
      <w:r w:rsidR="004408D8" w:rsidRPr="00977047">
        <w:rPr>
          <w:rFonts w:eastAsia="Times New Roman"/>
          <w:lang w:eastAsia="en-US"/>
        </w:rPr>
        <w:t xml:space="preserve"> Modulation</w:t>
      </w:r>
      <w:r w:rsidRPr="00977047">
        <w:rPr>
          <w:rFonts w:eastAsia="Times New Roman"/>
          <w:lang w:eastAsia="en-US"/>
        </w:rPr>
        <w:t xml:space="preserve"> Index is higher for SVPWM as compared to SPWM.</w:t>
      </w:r>
    </w:p>
    <w:p w:rsidR="007263F0" w:rsidRDefault="007263F0" w:rsidP="00977047">
      <w:pPr>
        <w:widowControl w:val="0"/>
        <w:jc w:val="both"/>
      </w:pPr>
      <w:r w:rsidRPr="00977047">
        <w:t xml:space="preserve">2) SPWM only reaches to 78 percent of square-wave operation, but the amplitude of maximum possible voltage is 90 percent of square-wave in the case of space vector PWM. The maximum phase-to-center voltage by sinusoidal and space vector PWM are respectively; </w:t>
      </w:r>
      <w:r w:rsidR="004F082A" w:rsidRPr="00977047">
        <w:t xml:space="preserve"> </w:t>
      </w:r>
      <w:r w:rsidRPr="00977047">
        <w:rPr>
          <w:b/>
          <w:bCs/>
        </w:rPr>
        <w:t xml:space="preserve">Vmax = Vdc/2 </w:t>
      </w:r>
      <w:r w:rsidRPr="00977047">
        <w:t xml:space="preserve">: for Sinusoidal PWM; And </w:t>
      </w:r>
      <w:r w:rsidRPr="00977047">
        <w:rPr>
          <w:b/>
          <w:bCs/>
        </w:rPr>
        <w:t>Vmax = Vdc/√3</w:t>
      </w:r>
      <w:r w:rsidRPr="00977047">
        <w:t>, where, Vdc is DC-Link voltage: for Space Vector PWM. This means that Space Vector PWM can produce about 15 percent higher than Sinusoidal PWM in output voltage.</w:t>
      </w:r>
    </w:p>
    <w:p w:rsidR="00C37C4D" w:rsidRPr="00977047" w:rsidRDefault="00C37C4D" w:rsidP="00977047">
      <w:pPr>
        <w:widowControl w:val="0"/>
        <w:jc w:val="both"/>
      </w:pPr>
    </w:p>
    <w:p w:rsidR="007263F0" w:rsidRPr="00977047" w:rsidRDefault="007263F0" w:rsidP="00FF0052">
      <w:pPr>
        <w:pStyle w:val="Default"/>
        <w:jc w:val="center"/>
        <w:rPr>
          <w:color w:val="auto"/>
          <w:sz w:val="20"/>
          <w:szCs w:val="20"/>
        </w:rPr>
      </w:pPr>
      <w:r w:rsidRPr="00977047">
        <w:rPr>
          <w:noProof/>
          <w:color w:val="auto"/>
          <w:sz w:val="20"/>
          <w:szCs w:val="20"/>
        </w:rPr>
        <w:drawing>
          <wp:inline distT="0" distB="0" distL="0" distR="0">
            <wp:extent cx="2819959" cy="1478943"/>
            <wp:effectExtent l="19050" t="0" r="0" b="0"/>
            <wp:docPr id="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a:stretch>
                      <a:fillRect/>
                    </a:stretch>
                  </pic:blipFill>
                  <pic:spPr bwMode="auto">
                    <a:xfrm>
                      <a:off x="0" y="0"/>
                      <a:ext cx="2833962" cy="1486287"/>
                    </a:xfrm>
                    <a:prstGeom prst="rect">
                      <a:avLst/>
                    </a:prstGeom>
                    <a:noFill/>
                    <a:ln w="9525">
                      <a:noFill/>
                      <a:miter lim="800000"/>
                      <a:headEnd/>
                      <a:tailEnd/>
                    </a:ln>
                  </pic:spPr>
                </pic:pic>
              </a:graphicData>
            </a:graphic>
          </wp:inline>
        </w:drawing>
      </w:r>
    </w:p>
    <w:p w:rsidR="007263F0" w:rsidRPr="00977047" w:rsidRDefault="007263F0" w:rsidP="00FF0052">
      <w:pPr>
        <w:widowControl w:val="0"/>
      </w:pPr>
      <w:r w:rsidRPr="00FF0052">
        <w:rPr>
          <w:b/>
        </w:rPr>
        <w:t>Fig. 9</w:t>
      </w:r>
      <w:r w:rsidR="00A31B05" w:rsidRPr="00FF0052">
        <w:rPr>
          <w:b/>
        </w:rPr>
        <w:t>.</w:t>
      </w:r>
      <w:r w:rsidR="00A31B05" w:rsidRPr="00977047">
        <w:t xml:space="preserve"> </w:t>
      </w:r>
      <w:r w:rsidRPr="00977047">
        <w:t>Phase-to-center voltage by space vector PWM</w:t>
      </w:r>
    </w:p>
    <w:p w:rsidR="007263F0" w:rsidRPr="00977047" w:rsidRDefault="007263F0" w:rsidP="00977047">
      <w:pPr>
        <w:suppressAutoHyphens w:val="0"/>
        <w:autoSpaceDE w:val="0"/>
        <w:autoSpaceDN w:val="0"/>
        <w:adjustRightInd w:val="0"/>
        <w:jc w:val="both"/>
        <w:rPr>
          <w:rFonts w:eastAsia="Times New Roman"/>
          <w:lang w:eastAsia="en-US"/>
        </w:rPr>
      </w:pPr>
      <w:r w:rsidRPr="00977047">
        <w:rPr>
          <w:rFonts w:eastAsia="Times New Roman"/>
          <w:lang w:eastAsia="en-US"/>
        </w:rPr>
        <w:t xml:space="preserve">3) The current and torque harmonics produced are much less in case of SVPWM. </w:t>
      </w:r>
    </w:p>
    <w:p w:rsidR="007263F0" w:rsidRPr="00977047" w:rsidRDefault="007263F0" w:rsidP="00977047">
      <w:pPr>
        <w:widowControl w:val="0"/>
        <w:jc w:val="both"/>
      </w:pPr>
      <w:r w:rsidRPr="00977047">
        <w:rPr>
          <w:rFonts w:eastAsia="Times New Roman"/>
          <w:lang w:eastAsia="en-US"/>
        </w:rPr>
        <w:t>However despite all the above mentioned advantages that SVPWM enjoys over SPWM, SVPWM algorithm used in three-level inverters is more complex because of large number of inverter switching states</w:t>
      </w:r>
    </w:p>
    <w:p w:rsidR="00E0236D" w:rsidRPr="00977047" w:rsidRDefault="00E0236D" w:rsidP="00977047">
      <w:pPr>
        <w:widowControl w:val="0"/>
        <w:overflowPunct w:val="0"/>
        <w:autoSpaceDE w:val="0"/>
        <w:autoSpaceDN w:val="0"/>
        <w:adjustRightInd w:val="0"/>
        <w:jc w:val="both"/>
      </w:pPr>
    </w:p>
    <w:p w:rsidR="00C11104" w:rsidRPr="00FF0052" w:rsidRDefault="00977047" w:rsidP="00FF0052">
      <w:pPr>
        <w:pStyle w:val="ListParagraph"/>
        <w:widowControl w:val="0"/>
        <w:numPr>
          <w:ilvl w:val="0"/>
          <w:numId w:val="11"/>
        </w:numPr>
        <w:overflowPunct w:val="0"/>
        <w:autoSpaceDE w:val="0"/>
        <w:autoSpaceDN w:val="0"/>
        <w:adjustRightInd w:val="0"/>
        <w:ind w:left="360"/>
        <w:rPr>
          <w:b/>
          <w:sz w:val="22"/>
        </w:rPr>
      </w:pPr>
      <w:r w:rsidRPr="00977047">
        <w:rPr>
          <w:b/>
          <w:sz w:val="22"/>
        </w:rPr>
        <w:t>TOPOLOGIES FOR SVPWAM</w:t>
      </w:r>
    </w:p>
    <w:p w:rsidR="00CD6556" w:rsidRPr="00977047" w:rsidRDefault="00CD6556" w:rsidP="00FF0052">
      <w:pPr>
        <w:widowControl w:val="0"/>
        <w:overflowPunct w:val="0"/>
        <w:autoSpaceDE w:val="0"/>
        <w:autoSpaceDN w:val="0"/>
        <w:adjustRightInd w:val="0"/>
        <w:ind w:firstLine="720"/>
        <w:jc w:val="both"/>
      </w:pPr>
      <w:r w:rsidRPr="00977047">
        <w:t>Basically, the topologies that can utilize SVPWAM have two stages: dc–dc conversion which converts a dc voltage or current into a 6</w:t>
      </w:r>
      <w:r w:rsidRPr="00977047">
        <w:rPr>
          <w:i/>
          <w:iCs/>
        </w:rPr>
        <w:t>ω</w:t>
      </w:r>
      <w:r w:rsidRPr="00977047">
        <w:t xml:space="preserve"> varied dc-link voltage or current; VS</w:t>
      </w:r>
      <w:r w:rsidR="000E4EB6" w:rsidRPr="00977047">
        <w:t xml:space="preserve">I </w:t>
      </w:r>
      <w:r w:rsidR="008063A3" w:rsidRPr="00977047">
        <w:t xml:space="preserve">for which SVPWAM is applied. </w:t>
      </w:r>
      <w:r w:rsidRPr="00977047">
        <w:t xml:space="preserve">However, the same function can also be implemented in a single stage, such as Z/quasi-Z/trans-Z source </w:t>
      </w:r>
      <w:r w:rsidR="00C11104" w:rsidRPr="00977047">
        <w:t>inverter [6]–[7</w:t>
      </w:r>
      <w:r w:rsidRPr="00977047">
        <w:t>].</w:t>
      </w:r>
    </w:p>
    <w:p w:rsidR="00F733B4" w:rsidRPr="00977047" w:rsidRDefault="00CD6556" w:rsidP="00FF0052">
      <w:pPr>
        <w:widowControl w:val="0"/>
        <w:overflowPunct w:val="0"/>
        <w:autoSpaceDE w:val="0"/>
        <w:autoSpaceDN w:val="0"/>
        <w:adjustRightInd w:val="0"/>
        <w:ind w:firstLine="720"/>
        <w:jc w:val="both"/>
      </w:pPr>
      <w:r w:rsidRPr="00977047">
        <w:t>The front stage can also be integrated with inverter to form a single stage. Take current-fed quasi-Z-source inverter as an</w:t>
      </w:r>
      <w:r w:rsidR="00AA2BC5" w:rsidRPr="00977047">
        <w:t xml:space="preserve"> </w:t>
      </w:r>
      <w:r w:rsidRPr="00977047">
        <w:t xml:space="preserve">example. Instead of controlling the dc-link current </w:t>
      </w:r>
      <w:r w:rsidRPr="00977047">
        <w:rPr>
          <w:i/>
          <w:iCs/>
        </w:rPr>
        <w:t>I</w:t>
      </w:r>
      <w:r w:rsidRPr="00977047">
        <w:rPr>
          <w:vertAlign w:val="subscript"/>
        </w:rPr>
        <w:t>pn</w:t>
      </w:r>
      <w:r w:rsidRPr="00977047">
        <w:t xml:space="preserve"> to have a constant average value, the open zero state duty cycle </w:t>
      </w:r>
      <w:r w:rsidRPr="00977047">
        <w:rPr>
          <w:i/>
          <w:iCs/>
        </w:rPr>
        <w:t>D</w:t>
      </w:r>
      <w:r w:rsidRPr="00977047">
        <w:rPr>
          <w:vertAlign w:val="subscript"/>
        </w:rPr>
        <w:t>op</w:t>
      </w:r>
      <w:r w:rsidRPr="00977047">
        <w:t xml:space="preserve"> will be regulated instantaneously to control </w:t>
      </w:r>
      <w:r w:rsidRPr="00977047">
        <w:rPr>
          <w:i/>
          <w:iCs/>
        </w:rPr>
        <w:t>I</w:t>
      </w:r>
      <w:r w:rsidRPr="00977047">
        <w:rPr>
          <w:vertAlign w:val="subscript"/>
        </w:rPr>
        <w:t>pm</w:t>
      </w:r>
      <w:r w:rsidRPr="00977047">
        <w:t xml:space="preserve"> to have a 6</w:t>
      </w:r>
      <w:r w:rsidRPr="00977047">
        <w:rPr>
          <w:i/>
          <w:iCs/>
        </w:rPr>
        <w:t>ω</w:t>
      </w:r>
      <w:r w:rsidRPr="00977047">
        <w:t xml:space="preserve"> fluctuate average value, resulting in a pulse type 6</w:t>
      </w:r>
      <w:r w:rsidRPr="00977047">
        <w:rPr>
          <w:i/>
          <w:iCs/>
        </w:rPr>
        <w:t>ω</w:t>
      </w:r>
      <w:r w:rsidRPr="00977047">
        <w:t xml:space="preserve"> waveform at the real dc-link current </w:t>
      </w:r>
      <w:r w:rsidRPr="00977047">
        <w:rPr>
          <w:i/>
          <w:iCs/>
        </w:rPr>
        <w:t>I</w:t>
      </w:r>
      <w:r w:rsidRPr="00977047">
        <w:rPr>
          <w:vertAlign w:val="subscript"/>
        </w:rPr>
        <w:t>pn</w:t>
      </w:r>
      <w:r w:rsidRPr="00977047">
        <w:t xml:space="preserve"> , since </w:t>
      </w:r>
      <w:r w:rsidRPr="00977047">
        <w:rPr>
          <w:i/>
          <w:iCs/>
        </w:rPr>
        <w:t>I</w:t>
      </w:r>
      <w:r w:rsidRPr="00977047">
        <w:rPr>
          <w:vertAlign w:val="subscript"/>
        </w:rPr>
        <w:t>1</w:t>
      </w:r>
      <w:r w:rsidRPr="00977047">
        <w:t xml:space="preserve"> is related to the input dc current </w:t>
      </w:r>
      <w:r w:rsidRPr="00977047">
        <w:rPr>
          <w:i/>
          <w:iCs/>
        </w:rPr>
        <w:t>I</w:t>
      </w:r>
      <w:r w:rsidRPr="00977047">
        <w:rPr>
          <w:vertAlign w:val="subscript"/>
        </w:rPr>
        <w:t>in</w:t>
      </w:r>
      <w:r w:rsidRPr="00977047">
        <w:t xml:space="preserve"> by a transfer function</w:t>
      </w:r>
    </w:p>
    <w:p w:rsidR="00AA2BC5" w:rsidRPr="00977047" w:rsidRDefault="00AA2BC5" w:rsidP="00977047">
      <w:pPr>
        <w:widowControl w:val="0"/>
        <w:overflowPunct w:val="0"/>
        <w:autoSpaceDE w:val="0"/>
        <w:autoSpaceDN w:val="0"/>
        <w:adjustRightInd w:val="0"/>
        <w:jc w:val="both"/>
      </w:pPr>
      <w:r w:rsidRPr="00977047">
        <w:tab/>
      </w:r>
      <w:r w:rsidRPr="00977047">
        <w:tab/>
        <w:t>I</w:t>
      </w:r>
      <w:r w:rsidRPr="00977047">
        <w:rPr>
          <w:vertAlign w:val="subscript"/>
        </w:rPr>
        <w:t>1</w:t>
      </w:r>
      <w:r w:rsidRPr="00977047">
        <w:t xml:space="preserve">= </w:t>
      </w:r>
      <m:oMath>
        <m:f>
          <m:fPr>
            <m:ctrlPr>
              <w:rPr>
                <w:rFonts w:ascii="Cambria Math" w:hAnsi="Cambria Math"/>
                <w:i/>
              </w:rPr>
            </m:ctrlPr>
          </m:fPr>
          <m:num>
            <m:r>
              <w:rPr>
                <w:rFonts w:ascii="Cambria Math"/>
              </w:rPr>
              <m:t>1</m:t>
            </m:r>
            <m:r>
              <m:t>-</m:t>
            </m:r>
            <m:sSub>
              <m:sSubPr>
                <m:ctrlPr>
                  <w:rPr>
                    <w:rFonts w:ascii="Cambria Math" w:hAnsi="Cambria Math"/>
                    <w:i/>
                  </w:rPr>
                </m:ctrlPr>
              </m:sSubPr>
              <m:e>
                <m:r>
                  <w:rPr>
                    <w:rFonts w:ascii="Cambria Math" w:hAnsi="Cambria Math"/>
                  </w:rPr>
                  <m:t>D</m:t>
                </m:r>
              </m:e>
              <m:sub>
                <m:r>
                  <w:rPr>
                    <w:rFonts w:ascii="Cambria Math" w:hAnsi="Cambria Math"/>
                  </w:rPr>
                  <m:t>op</m:t>
                </m:r>
              </m:sub>
            </m:sSub>
          </m:num>
          <m:den>
            <m:r>
              <w:rPr>
                <w:rFonts w:ascii="Cambria Math"/>
              </w:rPr>
              <m:t>1</m:t>
            </m:r>
            <m:r>
              <m:t>-</m:t>
            </m:r>
            <m:r>
              <w:rPr>
                <w:rFonts w:ascii="Cambria Math"/>
              </w:rPr>
              <m:t>2</m:t>
            </m:r>
            <m:sSub>
              <m:sSubPr>
                <m:ctrlPr>
                  <w:rPr>
                    <w:rFonts w:ascii="Cambria Math" w:hAnsi="Cambria Math"/>
                    <w:i/>
                  </w:rPr>
                </m:ctrlPr>
              </m:sSubPr>
              <m:e>
                <m:r>
                  <w:rPr>
                    <w:rFonts w:ascii="Cambria Math" w:hAnsi="Cambria Math"/>
                  </w:rPr>
                  <m:t>D</m:t>
                </m:r>
              </m:e>
              <m:sub>
                <m:r>
                  <w:rPr>
                    <w:rFonts w:ascii="Cambria Math" w:hAnsi="Cambria Math"/>
                  </w:rPr>
                  <m:t>op</m:t>
                </m:r>
              </m:sub>
            </m:sSub>
          </m:den>
        </m:f>
        <m:r>
          <w:rPr>
            <w:rFonts w:ascii="Cambria Math"/>
          </w:rPr>
          <m:t xml:space="preserve"> </m:t>
        </m:r>
        <m:sSub>
          <m:sSubPr>
            <m:ctrlPr>
              <w:rPr>
                <w:rFonts w:ascii="Cambria Math" w:hAnsi="Cambria Math"/>
                <w:i/>
              </w:rPr>
            </m:ctrlPr>
          </m:sSubPr>
          <m:e>
            <m:r>
              <w:rPr>
                <w:rFonts w:ascii="Cambria Math"/>
              </w:rPr>
              <m:t>I</m:t>
            </m:r>
          </m:e>
          <m:sub>
            <m:r>
              <w:rPr>
                <w:rFonts w:ascii="Cambria Math"/>
              </w:rPr>
              <m:t>IN</m:t>
            </m:r>
          </m:sub>
        </m:sSub>
      </m:oMath>
    </w:p>
    <w:p w:rsidR="00586870" w:rsidRPr="00977047" w:rsidRDefault="00B115CD" w:rsidP="00BB0703">
      <w:pPr>
        <w:ind w:firstLine="720"/>
        <w:jc w:val="both"/>
      </w:pPr>
      <w:r w:rsidRPr="00977047">
        <w:t xml:space="preserve">In summary for voltage-fed switched-coupled-inductor inverter, it is featured as </w:t>
      </w:r>
      <w:r w:rsidR="004408D8" w:rsidRPr="00977047">
        <w:t>a single</w:t>
      </w:r>
      <w:r w:rsidRPr="00977047">
        <w:t>-stage buck-boost voltage source inverter with coupled-inductor. Its advantages contain:  (1) high boost ratio (2) tolerating shoot-through (3) reduced size. Its disadvantages include: (1</w:t>
      </w:r>
      <w:r w:rsidR="004408D8" w:rsidRPr="00977047">
        <w:t>) high</w:t>
      </w:r>
      <w:r w:rsidRPr="00977047">
        <w:t xml:space="preserve"> voltage stress on the device when boost ratio is high (2) clamp circuit is needed </w:t>
      </w:r>
      <w:r w:rsidR="004408D8" w:rsidRPr="00977047">
        <w:t>because of</w:t>
      </w:r>
      <w:r w:rsidRPr="00977047">
        <w:t xml:space="preserve"> the leakage inductance of coupled inductor (3) discontinuous input current. However, </w:t>
      </w:r>
      <w:r w:rsidR="004408D8" w:rsidRPr="00977047">
        <w:t>the first</w:t>
      </w:r>
      <w:r w:rsidR="00E04CE4" w:rsidRPr="00977047">
        <w:t xml:space="preserve"> disadvantage can be overcome</w:t>
      </w:r>
      <w:r w:rsidRPr="00977047">
        <w:t xml:space="preserve"> because different topologies can be selected at </w:t>
      </w:r>
      <w:r w:rsidR="004408D8" w:rsidRPr="00977047">
        <w:t>different voltage</w:t>
      </w:r>
      <w:r w:rsidRPr="00977047">
        <w:t xml:space="preserve"> gain requirement to achieve minimum voltage/current stress on devices or </w:t>
      </w:r>
      <w:r w:rsidR="004408D8" w:rsidRPr="00977047">
        <w:t>passives [</w:t>
      </w:r>
      <w:r w:rsidR="007263F0" w:rsidRPr="00977047">
        <w:t>8]</w:t>
      </w:r>
      <w:r w:rsidRPr="00977047">
        <w:t xml:space="preserve">. </w:t>
      </w:r>
      <w:r w:rsidRPr="00977047">
        <w:cr/>
      </w:r>
    </w:p>
    <w:p w:rsidR="00AA2BC5" w:rsidRPr="00BB0703" w:rsidRDefault="00977047" w:rsidP="00BB0703">
      <w:pPr>
        <w:pStyle w:val="ListParagraph"/>
        <w:numPr>
          <w:ilvl w:val="0"/>
          <w:numId w:val="11"/>
        </w:numPr>
        <w:ind w:left="360"/>
        <w:rPr>
          <w:b/>
          <w:sz w:val="22"/>
        </w:rPr>
      </w:pPr>
      <w:r w:rsidRPr="00977047">
        <w:rPr>
          <w:b/>
          <w:sz w:val="22"/>
        </w:rPr>
        <w:t>IV. CASE STUDY: 1-KWBOOST-CONVERTER INVERTER FOR EV MOTOR DRIVE APPLICATION</w:t>
      </w:r>
    </w:p>
    <w:p w:rsidR="00AA2BC5" w:rsidRPr="00BB0703" w:rsidRDefault="00AA2BC5" w:rsidP="00977047">
      <w:pPr>
        <w:jc w:val="both"/>
        <w:rPr>
          <w:i/>
          <w:iCs/>
        </w:rPr>
      </w:pPr>
      <w:r w:rsidRPr="00977047">
        <w:rPr>
          <w:i/>
          <w:iCs/>
        </w:rPr>
        <w:t>A. Basic Control Principle</w:t>
      </w:r>
    </w:p>
    <w:p w:rsidR="008063A3" w:rsidRPr="00977047" w:rsidRDefault="00CD6556" w:rsidP="00977047">
      <w:pPr>
        <w:widowControl w:val="0"/>
        <w:overflowPunct w:val="0"/>
        <w:autoSpaceDE w:val="0"/>
        <w:autoSpaceDN w:val="0"/>
        <w:adjustRightInd w:val="0"/>
        <w:jc w:val="both"/>
      </w:pPr>
      <w:r w:rsidRPr="00977047">
        <w:t>The circuit schematic and control system for a 1-kW boost-converter inverter motor drive system is shown in Fig. 1</w:t>
      </w:r>
      <w:r w:rsidR="004A0F59" w:rsidRPr="00977047">
        <w:t>0</w:t>
      </w:r>
      <w:r w:rsidRPr="00977047">
        <w:t xml:space="preserve">. </w:t>
      </w:r>
      <w:r w:rsidR="00E04CE4" w:rsidRPr="00977047">
        <w:t xml:space="preserve"> </w:t>
      </w:r>
    </w:p>
    <w:p w:rsidR="00E04CE4" w:rsidRPr="00977047" w:rsidRDefault="00E04CE4" w:rsidP="00BB0703">
      <w:pPr>
        <w:widowControl w:val="0"/>
        <w:overflowPunct w:val="0"/>
        <w:autoSpaceDE w:val="0"/>
        <w:autoSpaceDN w:val="0"/>
        <w:adjustRightInd w:val="0"/>
      </w:pPr>
      <w:r w:rsidRPr="00977047">
        <w:rPr>
          <w:noProof/>
          <w:lang w:eastAsia="en-US"/>
        </w:rPr>
        <w:drawing>
          <wp:inline distT="0" distB="0" distL="0" distR="0">
            <wp:extent cx="2706637" cy="2035534"/>
            <wp:effectExtent l="19050" t="0" r="0" b="0"/>
            <wp:docPr id="1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srcRect/>
                    <a:stretch>
                      <a:fillRect/>
                    </a:stretch>
                  </pic:blipFill>
                  <pic:spPr bwMode="auto">
                    <a:xfrm>
                      <a:off x="0" y="0"/>
                      <a:ext cx="2714434" cy="2041398"/>
                    </a:xfrm>
                    <a:prstGeom prst="rect">
                      <a:avLst/>
                    </a:prstGeom>
                    <a:noFill/>
                  </pic:spPr>
                </pic:pic>
              </a:graphicData>
            </a:graphic>
          </wp:inline>
        </w:drawing>
      </w:r>
    </w:p>
    <w:p w:rsidR="00E04CE4" w:rsidRPr="00977047" w:rsidRDefault="00E04CE4" w:rsidP="00BB0703">
      <w:r w:rsidRPr="00BB0703">
        <w:rPr>
          <w:b/>
        </w:rPr>
        <w:t>Fig. 1</w:t>
      </w:r>
      <w:r w:rsidR="007263F0" w:rsidRPr="00BB0703">
        <w:rPr>
          <w:b/>
        </w:rPr>
        <w:t>0</w:t>
      </w:r>
      <w:r w:rsidR="00A31B05" w:rsidRPr="00BB0703">
        <w:rPr>
          <w:b/>
        </w:rPr>
        <w:t>.</w:t>
      </w:r>
      <w:r w:rsidRPr="00977047">
        <w:t xml:space="preserve">  SVPWAM-based boost-converter-inverter motor drive system</w:t>
      </w:r>
    </w:p>
    <w:p w:rsidR="00E04CE4" w:rsidRPr="00977047" w:rsidRDefault="00E04CE4" w:rsidP="00977047">
      <w:pPr>
        <w:jc w:val="both"/>
      </w:pPr>
    </w:p>
    <w:p w:rsidR="00CD6556" w:rsidRPr="00977047" w:rsidRDefault="00CD6556" w:rsidP="00BB0703">
      <w:pPr>
        <w:widowControl w:val="0"/>
        <w:overflowPunct w:val="0"/>
        <w:autoSpaceDE w:val="0"/>
        <w:autoSpaceDN w:val="0"/>
        <w:adjustRightInd w:val="0"/>
        <w:ind w:firstLine="720"/>
        <w:jc w:val="both"/>
      </w:pPr>
      <w:r w:rsidRPr="00977047">
        <w:t>A 6</w:t>
      </w:r>
      <w:r w:rsidRPr="00977047">
        <w:rPr>
          <w:i/>
          <w:iCs/>
        </w:rPr>
        <w:t>ω</w:t>
      </w:r>
      <w:r w:rsidRPr="00977047">
        <w:t xml:space="preserve"> dc-link voltage is generated from a constant dc voltage by a boost converter, using open-loop control. Inverter then could be modulated by a SVPWAM method. The specifications for the system are input voltage is 100–200 V; the average dc-link voltage is 300 V; output line-to-line voltage rms is 230 V; and frequency is from 60 Hz to 1 kHz.</w:t>
      </w:r>
    </w:p>
    <w:p w:rsidR="000E4EB6" w:rsidRPr="00977047" w:rsidRDefault="00CD6556" w:rsidP="00977047">
      <w:pPr>
        <w:widowControl w:val="0"/>
        <w:autoSpaceDE w:val="0"/>
        <w:autoSpaceDN w:val="0"/>
        <w:adjustRightInd w:val="0"/>
        <w:jc w:val="both"/>
      </w:pPr>
      <w:r w:rsidRPr="00977047">
        <w:rPr>
          <w:i/>
          <w:iCs/>
        </w:rPr>
        <w:t>B. Voltage Constraint and Operation Region</w:t>
      </w:r>
    </w:p>
    <w:p w:rsidR="00CD6556" w:rsidRPr="00977047" w:rsidRDefault="00CD6556" w:rsidP="00977047">
      <w:pPr>
        <w:widowControl w:val="0"/>
        <w:autoSpaceDE w:val="0"/>
        <w:autoSpaceDN w:val="0"/>
        <w:adjustRightInd w:val="0"/>
        <w:jc w:val="both"/>
      </w:pPr>
      <w:r w:rsidRPr="00977047">
        <w:t>It is worth noting that the SVPWAM technique can only</w:t>
      </w:r>
      <w:r w:rsidR="00AA2BC5" w:rsidRPr="00977047">
        <w:t xml:space="preserve"> be applied when the batteries </w:t>
      </w:r>
      <w:r w:rsidR="009E093D" w:rsidRPr="00977047">
        <w:t>voltage</w:t>
      </w:r>
      <w:r w:rsidR="00AA2BC5" w:rsidRPr="00977047">
        <w:t xml:space="preserve"> falls into region </w:t>
      </w:r>
      <m:oMath>
        <m:sSub>
          <m:sSubPr>
            <m:ctrlPr>
              <w:rPr>
                <w:rFonts w:ascii="Cambria Math" w:hAnsi="Cambria Math"/>
                <w:i/>
              </w:rPr>
            </m:ctrlPr>
          </m:sSubPr>
          <m:e>
            <m:r>
              <w:rPr>
                <w:rFonts w:ascii="Cambria Math" w:hAnsi="Cambria Math"/>
              </w:rPr>
              <m:t>V</m:t>
            </m:r>
          </m:e>
          <m:sub>
            <m:r>
              <w:rPr>
                <w:rFonts w:ascii="Cambria Math" w:hAnsi="Cambria Math"/>
              </w:rPr>
              <m:t>in</m:t>
            </m:r>
          </m:sub>
        </m:sSub>
        <m:r>
          <m:t>≤</m:t>
        </m:r>
        <m:r>
          <w:rPr>
            <w:rFonts w:ascii="Cambria Math"/>
          </w:rPr>
          <m:t xml:space="preserve"> </m:t>
        </m:r>
        <m:rad>
          <m:radPr>
            <m:degHide m:val="on"/>
            <m:ctrlPr>
              <w:rPr>
                <w:rFonts w:ascii="Cambria Math" w:hAnsi="Cambria Math"/>
                <w:i/>
              </w:rPr>
            </m:ctrlPr>
          </m:radPr>
          <m:deg/>
          <m:e>
            <m:f>
              <m:fPr>
                <m:ctrlPr>
                  <w:rPr>
                    <w:rFonts w:ascii="Cambria Math" w:hAnsi="Cambria Math"/>
                    <w:i/>
                  </w:rPr>
                </m:ctrlPr>
              </m:fPr>
              <m:num>
                <m:r>
                  <w:rPr>
                    <w:rFonts w:ascii="Cambria Math"/>
                  </w:rPr>
                  <m:t>3</m:t>
                </m:r>
              </m:num>
              <m:den>
                <m:r>
                  <w:rPr>
                    <w:rFonts w:ascii="Cambria Math"/>
                  </w:rPr>
                  <m:t>2</m:t>
                </m:r>
              </m:den>
            </m:f>
          </m:e>
        </m:rad>
        <m:r>
          <w:rPr>
            <w:rFonts w:asci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l</m:t>
            </m:r>
            <m:r>
              <m:t>-</m:t>
            </m:r>
            <m:r>
              <w:rPr>
                <w:rFonts w:ascii="Cambria Math" w:hAnsi="Cambria Math"/>
              </w:rPr>
              <m:t>l</m:t>
            </m:r>
          </m:sub>
        </m:sSub>
      </m:oMath>
      <w:r w:rsidR="00586870" w:rsidRPr="00977047">
        <w:t xml:space="preserve"> due to the step-up nature of boost converter.  </w:t>
      </w:r>
      <w:r w:rsidRPr="00977047">
        <w:t>The constraint is determined by the minimum point of the 6</w:t>
      </w:r>
      <w:r w:rsidRPr="00977047">
        <w:rPr>
          <w:i/>
          <w:iCs/>
        </w:rPr>
        <w:t>ω</w:t>
      </w:r>
      <w:r w:rsidRPr="00977047">
        <w:t xml:space="preserve"> dc-link voltage. Beyond this region, conventional SPWM can be implemented. However, the dc-link voltage in this case still varies with 6</w:t>
      </w:r>
      <w:r w:rsidRPr="00977047">
        <w:rPr>
          <w:i/>
          <w:iCs/>
        </w:rPr>
        <w:t>ω</w:t>
      </w:r>
      <w:r w:rsidRPr="00977047">
        <w:t xml:space="preserve"> because of the small film capacitor we selected. Thus, a modified SPWM with varying dc-link voltage will be adopted during the motor start up as shown in Fig. 1</w:t>
      </w:r>
      <w:r w:rsidR="004A0F59" w:rsidRPr="00977047">
        <w:t>1</w:t>
      </w:r>
      <w:r w:rsidRPr="00977047">
        <w:t>. Hence, the system will achieve optimum efficiency when the motor is operating a little below or around nominal voltage. When the motor demands a low voltage during start up, efficiency is the same as the conventional SPWM-controlled inverter.</w:t>
      </w:r>
    </w:p>
    <w:p w:rsidR="00960DC7" w:rsidRPr="00977047" w:rsidRDefault="00586870" w:rsidP="00BB0703">
      <w:pPr>
        <w:rPr>
          <w:rFonts w:eastAsia="Times New Roman"/>
          <w:lang w:eastAsia="en-US"/>
        </w:rPr>
      </w:pPr>
      <w:r w:rsidRPr="00977047">
        <w:rPr>
          <w:noProof/>
          <w:lang w:eastAsia="en-US"/>
        </w:rPr>
        <w:drawing>
          <wp:inline distT="0" distB="0" distL="0" distR="0">
            <wp:extent cx="4536716" cy="1812898"/>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569032" cy="1825812"/>
                    </a:xfrm>
                    <a:prstGeom prst="rect">
                      <a:avLst/>
                    </a:prstGeom>
                    <a:noFill/>
                    <a:ln w="9525">
                      <a:noFill/>
                      <a:miter lim="800000"/>
                      <a:headEnd/>
                      <a:tailEnd/>
                    </a:ln>
                  </pic:spPr>
                </pic:pic>
              </a:graphicData>
            </a:graphic>
          </wp:inline>
        </w:drawing>
      </w:r>
    </w:p>
    <w:p w:rsidR="00CD6556" w:rsidRPr="00977047" w:rsidRDefault="00586870" w:rsidP="00BB19A1">
      <w:r w:rsidRPr="00BB19A1">
        <w:rPr>
          <w:rFonts w:eastAsia="Times New Roman"/>
          <w:b/>
          <w:lang w:eastAsia="en-US"/>
        </w:rPr>
        <w:t>Fig. 1</w:t>
      </w:r>
      <w:r w:rsidR="004A0F59" w:rsidRPr="00BB19A1">
        <w:rPr>
          <w:rFonts w:eastAsia="Times New Roman"/>
          <w:b/>
          <w:lang w:eastAsia="en-US"/>
        </w:rPr>
        <w:t>1</w:t>
      </w:r>
      <w:r w:rsidRPr="00977047">
        <w:rPr>
          <w:rFonts w:eastAsia="Times New Roman"/>
          <w:lang w:eastAsia="en-US"/>
        </w:rPr>
        <w:t xml:space="preserve"> Operation region of boost-converter-inverter EV traction drive.</w:t>
      </w:r>
    </w:p>
    <w:p w:rsidR="00CD6556" w:rsidRPr="00977047" w:rsidRDefault="00CD6556" w:rsidP="00977047">
      <w:pPr>
        <w:jc w:val="both"/>
      </w:pPr>
    </w:p>
    <w:p w:rsidR="00CD6556" w:rsidRPr="00977047" w:rsidRDefault="00CA00DB" w:rsidP="00BB19A1">
      <w:r w:rsidRPr="00977047">
        <w:rPr>
          <w:noProof/>
          <w:lang w:eastAsia="en-US"/>
        </w:rPr>
        <w:drawing>
          <wp:inline distT="0" distB="0" distL="0" distR="0">
            <wp:extent cx="4170488" cy="1391478"/>
            <wp:effectExtent l="19050" t="0" r="1462"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srcRect/>
                    <a:stretch>
                      <a:fillRect/>
                    </a:stretch>
                  </pic:blipFill>
                  <pic:spPr bwMode="auto">
                    <a:xfrm>
                      <a:off x="0" y="0"/>
                      <a:ext cx="4178386" cy="1394113"/>
                    </a:xfrm>
                    <a:prstGeom prst="rect">
                      <a:avLst/>
                    </a:prstGeom>
                    <a:noFill/>
                  </pic:spPr>
                </pic:pic>
              </a:graphicData>
            </a:graphic>
          </wp:inline>
        </w:drawing>
      </w:r>
    </w:p>
    <w:p w:rsidR="00CD6556" w:rsidRPr="00977047" w:rsidRDefault="00BB19A1" w:rsidP="00BB19A1">
      <w:pPr>
        <w:rPr>
          <w:noProof/>
          <w:lang w:eastAsia="en-US"/>
        </w:rPr>
      </w:pPr>
      <w:r w:rsidRPr="00BB19A1">
        <w:rPr>
          <w:b/>
        </w:rPr>
        <w:t>Fig. 12</w:t>
      </w:r>
      <w:r>
        <w:t xml:space="preserve"> </w:t>
      </w:r>
      <w:r w:rsidR="00CD6556" w:rsidRPr="00977047">
        <w:t>Variable carrier SPWM control in buck mode</w:t>
      </w:r>
    </w:p>
    <w:p w:rsidR="00BB19A1" w:rsidRDefault="00BB19A1" w:rsidP="00977047">
      <w:pPr>
        <w:widowControl w:val="0"/>
        <w:overflowPunct w:val="0"/>
        <w:autoSpaceDE w:val="0"/>
        <w:autoSpaceDN w:val="0"/>
        <w:adjustRightInd w:val="0"/>
        <w:jc w:val="both"/>
      </w:pPr>
    </w:p>
    <w:p w:rsidR="00CD6556" w:rsidRPr="00977047" w:rsidRDefault="00CD6556" w:rsidP="00BB19A1">
      <w:pPr>
        <w:widowControl w:val="0"/>
        <w:overflowPunct w:val="0"/>
        <w:autoSpaceDE w:val="0"/>
        <w:autoSpaceDN w:val="0"/>
        <w:adjustRightInd w:val="0"/>
        <w:ind w:firstLine="720"/>
        <w:jc w:val="both"/>
      </w:pPr>
      <w:r w:rsidRPr="00977047">
        <w:t>In SVPWAM control of boost mode, dc-link voltage varies with the output voltage, in which the modulation index is always kept maximum. So, when dc-link voltage is above the battery voltage, dc-link voltage level varies with the output voltage. The voltage utilization increased and the total power stress on the devices has been reduced.</w:t>
      </w:r>
    </w:p>
    <w:p w:rsidR="00CD6556" w:rsidRPr="00977047" w:rsidRDefault="00CD6556" w:rsidP="00977047">
      <w:pPr>
        <w:widowControl w:val="0"/>
        <w:autoSpaceDE w:val="0"/>
        <w:autoSpaceDN w:val="0"/>
        <w:adjustRightInd w:val="0"/>
        <w:jc w:val="both"/>
      </w:pPr>
    </w:p>
    <w:p w:rsidR="00CD6556" w:rsidRPr="00977047" w:rsidRDefault="00CD6556" w:rsidP="00977047">
      <w:pPr>
        <w:widowControl w:val="0"/>
        <w:autoSpaceDE w:val="0"/>
        <w:autoSpaceDN w:val="0"/>
        <w:adjustRightInd w:val="0"/>
        <w:jc w:val="both"/>
      </w:pPr>
      <w:r w:rsidRPr="00977047">
        <w:rPr>
          <w:i/>
          <w:iCs/>
        </w:rPr>
        <w:t>C. Variable DC-Link SPWM Control at High Frequency</w:t>
      </w:r>
    </w:p>
    <w:p w:rsidR="00CD6556" w:rsidRPr="00977047" w:rsidRDefault="00CD6556" w:rsidP="00BB19A1">
      <w:pPr>
        <w:widowControl w:val="0"/>
        <w:overflowPunct w:val="0"/>
        <w:autoSpaceDE w:val="0"/>
        <w:autoSpaceDN w:val="0"/>
        <w:adjustRightInd w:val="0"/>
        <w:ind w:firstLine="720"/>
        <w:jc w:val="both"/>
      </w:pPr>
      <w:r w:rsidRPr="00977047">
        <w:t>When the output needs to operate at a relative high frequency, like between 120 Hz and 1 kHz, it is challenging to obtain a 6</w:t>
      </w:r>
      <w:r w:rsidRPr="00977047">
        <w:rPr>
          <w:i/>
          <w:iCs/>
        </w:rPr>
        <w:t>ω</w:t>
      </w:r>
      <w:r w:rsidRPr="00977047">
        <w:t xml:space="preserve"> dc-link voltage without increasing the switching frequency of a boost converter. Because the controller does not have enough bandwidth.</w:t>
      </w:r>
    </w:p>
    <w:p w:rsidR="00CD6556" w:rsidRPr="00977047" w:rsidRDefault="00CD6556" w:rsidP="00BB19A1">
      <w:pPr>
        <w:widowControl w:val="0"/>
        <w:overflowPunct w:val="0"/>
        <w:autoSpaceDE w:val="0"/>
        <w:autoSpaceDN w:val="0"/>
        <w:adjustRightInd w:val="0"/>
        <w:ind w:firstLine="720"/>
        <w:jc w:val="both"/>
        <w:rPr>
          <w:noProof/>
          <w:lang w:eastAsia="en-US"/>
        </w:rPr>
      </w:pPr>
      <w:r w:rsidRPr="00977047">
        <w:t xml:space="preserve">Furthermore, increasing boost converter switching frequency would cause a substantial increase of the total switching loss, because it takes up more than 75% of the total switching loss. The reason is because it switches at a complete current region. Also a normal SPWM </w:t>
      </w:r>
      <w:r w:rsidR="009E093D" w:rsidRPr="00977047">
        <w:t>cannot</w:t>
      </w:r>
      <w:r w:rsidRPr="00977047">
        <w:t xml:space="preserve"> be used in this range because the capacitor is designed to be small that it </w:t>
      </w:r>
      <w:r w:rsidR="009E093D" w:rsidRPr="00977047">
        <w:t>cannot</w:t>
      </w:r>
      <w:r w:rsidRPr="00977047">
        <w:t xml:space="preserve"> hold a constant dc link voltage. Therefore, the optimum option is to control the dc link voltage to be 6</w:t>
      </w:r>
      <w:r w:rsidRPr="00977047">
        <w:rPr>
          <w:i/>
          <w:iCs/>
        </w:rPr>
        <w:t>ω</w:t>
      </w:r>
      <w:r w:rsidRPr="00977047">
        <w:t xml:space="preserve"> and do a variable dc link SPWM mo</w:t>
      </w:r>
      <w:r w:rsidR="004A0F59" w:rsidRPr="00977047">
        <w:t>dulation, as explained in Fig. 12</w:t>
      </w:r>
      <w:r w:rsidRPr="00977047">
        <w:t>.</w:t>
      </w:r>
      <w:r w:rsidR="00586870" w:rsidRPr="00977047">
        <w:rPr>
          <w:noProof/>
          <w:lang w:eastAsia="en-US"/>
        </w:rPr>
        <w:t xml:space="preserve"> </w:t>
      </w:r>
    </w:p>
    <w:p w:rsidR="00CD6556" w:rsidRPr="00977047" w:rsidRDefault="00CD6556" w:rsidP="00BB19A1">
      <w:pPr>
        <w:widowControl w:val="0"/>
        <w:overflowPunct w:val="0"/>
        <w:autoSpaceDE w:val="0"/>
        <w:autoSpaceDN w:val="0"/>
        <w:adjustRightInd w:val="0"/>
        <w:ind w:firstLine="720"/>
        <w:jc w:val="both"/>
      </w:pPr>
      <w:r w:rsidRPr="00977047">
        <w:t>In this variable dc-link SPWM control, in order to get bet-ter utilization of the dc-link voltage, an integer times between the dc-link fundamental freque</w:t>
      </w:r>
      <w:r w:rsidR="00F1228D" w:rsidRPr="00977047">
        <w:t>ncy and output frequency is pre</w:t>
      </w:r>
      <w:r w:rsidRPr="00977047">
        <w:t>ferred. When the output frequency is in [60 Hz, 120 Hz], a 6</w:t>
      </w:r>
      <w:r w:rsidRPr="00977047">
        <w:rPr>
          <w:i/>
          <w:iCs/>
        </w:rPr>
        <w:t>ω</w:t>
      </w:r>
      <w:r w:rsidRPr="00977047">
        <w:t xml:space="preserve"> dc link is chosen; when the frequency is in [120 Hz, 240 Hz], a 3</w:t>
      </w:r>
      <w:r w:rsidRPr="00977047">
        <w:rPr>
          <w:i/>
          <w:iCs/>
        </w:rPr>
        <w:t>ω</w:t>
      </w:r>
      <w:r w:rsidRPr="00977047">
        <w:t xml:space="preserve"> dc link is chosen; </w:t>
      </w:r>
    </w:p>
    <w:p w:rsidR="00A67F96" w:rsidRPr="00977047" w:rsidRDefault="004408D8" w:rsidP="00BB19A1">
      <w:pPr>
        <w:widowControl w:val="0"/>
        <w:overflowPunct w:val="0"/>
        <w:autoSpaceDE w:val="0"/>
        <w:autoSpaceDN w:val="0"/>
        <w:adjustRightInd w:val="0"/>
        <w:ind w:firstLine="720"/>
        <w:jc w:val="both"/>
      </w:pPr>
      <w:r w:rsidRPr="00977047">
        <w:t>Increases</w:t>
      </w:r>
      <w:r w:rsidR="00CD6556" w:rsidRPr="00977047">
        <w:t xml:space="preserve"> from 0 to full rating under two methods. Since the research target is only inverter, the test condition is based on varying the output power by changing output voltage from 0 to 230 V. It is observed that in the SVPWAM method, </w:t>
      </w:r>
      <w:r w:rsidR="009E093D" w:rsidRPr="00977047">
        <w:t>conduction</w:t>
      </w:r>
      <w:r w:rsidR="00CD6556" w:rsidRPr="00977047">
        <w:t xml:space="preserve"> loss accounts for 80% of the total power loss, but in the SPWM method, switching loss is higher than conduction loss. The switching loss is reduced from 10 to 1.4 W from SPWM to SVPWAM. An estimated 87% switching loss reduction has been achieved</w:t>
      </w:r>
      <w:r w:rsidR="00A31B05" w:rsidRPr="00977047">
        <w:t xml:space="preserve"> [10]</w:t>
      </w:r>
      <w:r w:rsidR="00CD6556" w:rsidRPr="00977047">
        <w:t>.</w:t>
      </w:r>
      <w:r w:rsidR="003622B2" w:rsidRPr="00977047">
        <w:tab/>
      </w:r>
      <w:r w:rsidR="003622B2" w:rsidRPr="00977047">
        <w:tab/>
      </w:r>
    </w:p>
    <w:p w:rsidR="00A67F96" w:rsidRPr="00977047" w:rsidRDefault="00A67F96" w:rsidP="00977047">
      <w:pPr>
        <w:widowControl w:val="0"/>
        <w:overflowPunct w:val="0"/>
        <w:autoSpaceDE w:val="0"/>
        <w:autoSpaceDN w:val="0"/>
        <w:adjustRightInd w:val="0"/>
        <w:jc w:val="both"/>
      </w:pPr>
    </w:p>
    <w:p w:rsidR="00A67F96" w:rsidRPr="00BB19A1" w:rsidRDefault="00977047" w:rsidP="00BB19A1">
      <w:pPr>
        <w:pStyle w:val="ListParagraph"/>
        <w:widowControl w:val="0"/>
        <w:numPr>
          <w:ilvl w:val="0"/>
          <w:numId w:val="11"/>
        </w:numPr>
        <w:overflowPunct w:val="0"/>
        <w:autoSpaceDE w:val="0"/>
        <w:autoSpaceDN w:val="0"/>
        <w:adjustRightInd w:val="0"/>
        <w:ind w:left="360"/>
        <w:rPr>
          <w:b/>
          <w:sz w:val="22"/>
        </w:rPr>
      </w:pPr>
      <w:r w:rsidRPr="00977047">
        <w:rPr>
          <w:b/>
          <w:sz w:val="22"/>
        </w:rPr>
        <w:t>MATLAB MODELING BLOCK DIAGRAM SIMULATION RESULTS</w:t>
      </w:r>
    </w:p>
    <w:p w:rsidR="00AD33B5" w:rsidRPr="00977047" w:rsidRDefault="00534AEB" w:rsidP="00BB19A1">
      <w:pPr>
        <w:widowControl w:val="0"/>
        <w:overflowPunct w:val="0"/>
        <w:autoSpaceDE w:val="0"/>
        <w:autoSpaceDN w:val="0"/>
        <w:adjustRightInd w:val="0"/>
        <w:ind w:firstLine="720"/>
        <w:jc w:val="both"/>
        <w:rPr>
          <w:rFonts w:eastAsia="Times New Roman"/>
          <w:lang w:eastAsia="en-US" w:bidi="te-IN"/>
        </w:rPr>
      </w:pPr>
      <w:r w:rsidRPr="00977047">
        <w:rPr>
          <w:rFonts w:eastAsia="Times New Roman"/>
          <w:lang w:val="en-IN" w:eastAsia="en-US" w:bidi="te-IN"/>
        </w:rPr>
        <w:t xml:space="preserve">The simulation block diagram of </w:t>
      </w:r>
      <w:r w:rsidRPr="00977047">
        <w:rPr>
          <w:rFonts w:eastAsia="Times New Roman"/>
          <w:lang w:eastAsia="en-US" w:bidi="te-IN"/>
        </w:rPr>
        <w:t xml:space="preserve">buck –boost voltage source two level inverter shown in below fig.16 in order to get distortion output we are using lp second order filter. </w:t>
      </w:r>
      <w:r w:rsidR="00AD33B5" w:rsidRPr="00977047">
        <w:rPr>
          <w:rFonts w:eastAsia="Times New Roman"/>
          <w:lang w:eastAsia="en-US" w:bidi="te-IN"/>
        </w:rPr>
        <w:t>I</w:t>
      </w:r>
      <w:r w:rsidRPr="00977047">
        <w:rPr>
          <w:rFonts w:eastAsia="Times New Roman"/>
          <w:lang w:eastAsia="en-US" w:bidi="te-IN"/>
        </w:rPr>
        <w:t xml:space="preserve">nverter of output of three </w:t>
      </w:r>
      <w:r w:rsidR="00650E06" w:rsidRPr="00977047">
        <w:rPr>
          <w:rFonts w:eastAsia="Times New Roman"/>
          <w:lang w:eastAsia="en-US" w:bidi="te-IN"/>
        </w:rPr>
        <w:t>phases</w:t>
      </w:r>
      <w:r w:rsidR="00AD33B5" w:rsidRPr="00977047">
        <w:rPr>
          <w:rFonts w:eastAsia="Times New Roman"/>
          <w:lang w:eastAsia="en-US" w:bidi="te-IN"/>
        </w:rPr>
        <w:t xml:space="preserve"> separated into</w:t>
      </w:r>
      <w:r w:rsidRPr="00977047">
        <w:rPr>
          <w:rFonts w:eastAsia="Times New Roman"/>
          <w:lang w:eastAsia="en-US" w:bidi="te-IN"/>
        </w:rPr>
        <w:t xml:space="preserve"> two </w:t>
      </w:r>
      <w:r w:rsidR="00650E06" w:rsidRPr="00977047">
        <w:rPr>
          <w:rFonts w:eastAsia="Times New Roman"/>
          <w:lang w:eastAsia="en-US" w:bidi="te-IN"/>
        </w:rPr>
        <w:t>phases</w:t>
      </w:r>
      <w:r w:rsidR="00AD33B5" w:rsidRPr="00977047">
        <w:rPr>
          <w:rFonts w:eastAsia="Times New Roman"/>
          <w:lang w:eastAsia="en-US" w:bidi="te-IN"/>
        </w:rPr>
        <w:t xml:space="preserve"> and three </w:t>
      </w:r>
      <w:r w:rsidR="00650E06" w:rsidRPr="00977047">
        <w:rPr>
          <w:rFonts w:eastAsia="Times New Roman"/>
          <w:lang w:eastAsia="en-US" w:bidi="te-IN"/>
        </w:rPr>
        <w:t>phases</w:t>
      </w:r>
      <w:r w:rsidR="00AD33B5" w:rsidRPr="00977047">
        <w:rPr>
          <w:rFonts w:eastAsia="Times New Roman"/>
          <w:lang w:eastAsia="en-US" w:bidi="te-IN"/>
        </w:rPr>
        <w:t xml:space="preserve"> by providing the one outage block. The buck- </w:t>
      </w:r>
      <w:r w:rsidR="00650E06" w:rsidRPr="00977047">
        <w:rPr>
          <w:rFonts w:eastAsia="Times New Roman"/>
          <w:lang w:eastAsia="en-US" w:bidi="te-IN"/>
        </w:rPr>
        <w:t>boost DC</w:t>
      </w:r>
      <w:r w:rsidR="00AD33B5" w:rsidRPr="00977047">
        <w:rPr>
          <w:rFonts w:eastAsia="Times New Roman"/>
          <w:lang w:eastAsia="en-US" w:bidi="te-IN"/>
        </w:rPr>
        <w:t xml:space="preserve"> – DC Converter is connected to three phase inverter shown in fig. 17 the SVPWM produces the control signal is given to three phase inverter of MOSFET switches shown in fig.18.</w:t>
      </w:r>
    </w:p>
    <w:p w:rsidR="00DC56EE" w:rsidRPr="00977047" w:rsidRDefault="00DC56EE" w:rsidP="00E865AA">
      <w:pPr>
        <w:widowControl w:val="0"/>
        <w:overflowPunct w:val="0"/>
        <w:autoSpaceDE w:val="0"/>
        <w:autoSpaceDN w:val="0"/>
        <w:adjustRightInd w:val="0"/>
      </w:pPr>
      <w:r w:rsidRPr="00977047">
        <w:rPr>
          <w:noProof/>
          <w:lang w:eastAsia="en-US"/>
        </w:rPr>
        <w:drawing>
          <wp:inline distT="0" distB="0" distL="0" distR="0">
            <wp:extent cx="2977463" cy="2291480"/>
            <wp:effectExtent l="1905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2977646" cy="2291621"/>
                    </a:xfrm>
                    <a:prstGeom prst="rect">
                      <a:avLst/>
                    </a:prstGeom>
                    <a:noFill/>
                    <a:ln w="9525">
                      <a:noFill/>
                      <a:miter lim="800000"/>
                      <a:headEnd/>
                      <a:tailEnd/>
                    </a:ln>
                  </pic:spPr>
                </pic:pic>
              </a:graphicData>
            </a:graphic>
          </wp:inline>
        </w:drawing>
      </w:r>
    </w:p>
    <w:p w:rsidR="00AD33B5" w:rsidRDefault="00AD33B5" w:rsidP="00E865AA">
      <w:pPr>
        <w:widowControl w:val="0"/>
        <w:overflowPunct w:val="0"/>
        <w:autoSpaceDE w:val="0"/>
        <w:autoSpaceDN w:val="0"/>
        <w:adjustRightInd w:val="0"/>
        <w:rPr>
          <w:rFonts w:eastAsia="Times New Roman"/>
          <w:lang w:eastAsia="en-US" w:bidi="te-IN"/>
        </w:rPr>
      </w:pPr>
      <w:r w:rsidRPr="00E865AA">
        <w:rPr>
          <w:rFonts w:eastAsia="Times New Roman"/>
          <w:b/>
          <w:lang w:val="en-IN" w:eastAsia="en-US" w:bidi="te-IN"/>
        </w:rPr>
        <w:t>Fig.</w:t>
      </w:r>
      <w:r w:rsidR="00051E70" w:rsidRPr="00E865AA">
        <w:rPr>
          <w:rFonts w:eastAsia="Times New Roman"/>
          <w:b/>
          <w:lang w:val="en-IN" w:eastAsia="en-US" w:bidi="te-IN"/>
        </w:rPr>
        <w:t>16</w:t>
      </w:r>
      <w:r w:rsidR="00051E70" w:rsidRPr="00977047">
        <w:rPr>
          <w:rFonts w:eastAsia="Times New Roman"/>
          <w:lang w:val="en-IN" w:eastAsia="en-US" w:bidi="te-IN"/>
        </w:rPr>
        <w:t xml:space="preserve"> </w:t>
      </w:r>
      <w:r w:rsidRPr="00977047">
        <w:rPr>
          <w:rFonts w:eastAsia="Times New Roman"/>
          <w:lang w:val="en-IN" w:eastAsia="en-US" w:bidi="te-IN"/>
        </w:rPr>
        <w:t>S</w:t>
      </w:r>
      <w:r w:rsidR="00051E70" w:rsidRPr="00977047">
        <w:rPr>
          <w:rFonts w:eastAsia="Times New Roman"/>
          <w:lang w:val="en-IN" w:eastAsia="en-US" w:bidi="te-IN"/>
        </w:rPr>
        <w:t xml:space="preserve">hows </w:t>
      </w:r>
      <w:r w:rsidRPr="00977047">
        <w:rPr>
          <w:rFonts w:eastAsia="Times New Roman"/>
          <w:lang w:val="en-IN" w:eastAsia="en-US" w:bidi="te-IN"/>
        </w:rPr>
        <w:t xml:space="preserve">block diagram of </w:t>
      </w:r>
      <w:r w:rsidRPr="00977047">
        <w:rPr>
          <w:rFonts w:eastAsia="Times New Roman"/>
          <w:lang w:eastAsia="en-US" w:bidi="te-IN"/>
        </w:rPr>
        <w:t>buck –boost voltage source two level inverter.</w:t>
      </w:r>
    </w:p>
    <w:p w:rsidR="00E865AA" w:rsidRPr="00977047" w:rsidRDefault="00E865AA" w:rsidP="00E865AA">
      <w:pPr>
        <w:widowControl w:val="0"/>
        <w:overflowPunct w:val="0"/>
        <w:autoSpaceDE w:val="0"/>
        <w:autoSpaceDN w:val="0"/>
        <w:adjustRightInd w:val="0"/>
      </w:pPr>
    </w:p>
    <w:p w:rsidR="00CA00DB" w:rsidRPr="00977047" w:rsidRDefault="00DC56EE" w:rsidP="00E865AA">
      <w:pPr>
        <w:widowControl w:val="0"/>
        <w:overflowPunct w:val="0"/>
        <w:autoSpaceDE w:val="0"/>
        <w:autoSpaceDN w:val="0"/>
        <w:adjustRightInd w:val="0"/>
      </w:pPr>
      <w:r w:rsidRPr="00977047">
        <w:rPr>
          <w:noProof/>
          <w:lang w:eastAsia="en-US"/>
        </w:rPr>
        <w:drawing>
          <wp:inline distT="0" distB="0" distL="0" distR="0">
            <wp:extent cx="2866768" cy="1901865"/>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2868414" cy="1902957"/>
                    </a:xfrm>
                    <a:prstGeom prst="rect">
                      <a:avLst/>
                    </a:prstGeom>
                    <a:noFill/>
                    <a:ln w="9525">
                      <a:noFill/>
                      <a:miter lim="800000"/>
                      <a:headEnd/>
                      <a:tailEnd/>
                    </a:ln>
                  </pic:spPr>
                </pic:pic>
              </a:graphicData>
            </a:graphic>
          </wp:inline>
        </w:drawing>
      </w:r>
    </w:p>
    <w:p w:rsidR="00AD33B5" w:rsidRDefault="00AD33B5" w:rsidP="00E865AA">
      <w:pPr>
        <w:widowControl w:val="0"/>
        <w:overflowPunct w:val="0"/>
        <w:autoSpaceDE w:val="0"/>
        <w:autoSpaceDN w:val="0"/>
        <w:adjustRightInd w:val="0"/>
      </w:pPr>
      <w:r w:rsidRPr="00E865AA">
        <w:rPr>
          <w:b/>
        </w:rPr>
        <w:t>Fig.17</w:t>
      </w:r>
      <w:r w:rsidR="00E865AA">
        <w:t xml:space="preserve"> Shows the buck- boost</w:t>
      </w:r>
      <w:r w:rsidRPr="00977047">
        <w:t xml:space="preserve"> DC – DC Converter</w:t>
      </w:r>
    </w:p>
    <w:p w:rsidR="00E865AA" w:rsidRPr="00977047" w:rsidRDefault="00E865AA" w:rsidP="00E865AA">
      <w:pPr>
        <w:widowControl w:val="0"/>
        <w:overflowPunct w:val="0"/>
        <w:autoSpaceDE w:val="0"/>
        <w:autoSpaceDN w:val="0"/>
        <w:adjustRightInd w:val="0"/>
      </w:pPr>
    </w:p>
    <w:p w:rsidR="00DC56EE" w:rsidRPr="00977047" w:rsidRDefault="00DC56EE" w:rsidP="00E865AA">
      <w:pPr>
        <w:widowControl w:val="0"/>
        <w:overflowPunct w:val="0"/>
        <w:autoSpaceDE w:val="0"/>
        <w:autoSpaceDN w:val="0"/>
        <w:adjustRightInd w:val="0"/>
      </w:pPr>
      <w:r w:rsidRPr="00977047">
        <w:rPr>
          <w:noProof/>
          <w:lang w:eastAsia="en-US"/>
        </w:rPr>
        <w:drawing>
          <wp:inline distT="0" distB="0" distL="0" distR="0">
            <wp:extent cx="3092017" cy="955964"/>
            <wp:effectExtent l="1905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3089275" cy="955116"/>
                    </a:xfrm>
                    <a:prstGeom prst="rect">
                      <a:avLst/>
                    </a:prstGeom>
                    <a:noFill/>
                    <a:ln w="9525">
                      <a:noFill/>
                      <a:miter lim="800000"/>
                      <a:headEnd/>
                      <a:tailEnd/>
                    </a:ln>
                  </pic:spPr>
                </pic:pic>
              </a:graphicData>
            </a:graphic>
          </wp:inline>
        </w:drawing>
      </w:r>
    </w:p>
    <w:p w:rsidR="00AD33B5" w:rsidRPr="00977047" w:rsidRDefault="00AD33B5" w:rsidP="00E865AA">
      <w:pPr>
        <w:widowControl w:val="0"/>
        <w:overflowPunct w:val="0"/>
        <w:autoSpaceDE w:val="0"/>
        <w:autoSpaceDN w:val="0"/>
        <w:adjustRightInd w:val="0"/>
      </w:pPr>
      <w:r w:rsidRPr="00E865AA">
        <w:rPr>
          <w:b/>
        </w:rPr>
        <w:t>Fig. 18</w:t>
      </w:r>
      <w:r w:rsidRPr="00977047">
        <w:t xml:space="preserve"> Shows the control signal of SVPWM</w:t>
      </w:r>
    </w:p>
    <w:p w:rsidR="003622B2" w:rsidRPr="00977047" w:rsidRDefault="00CA00DB" w:rsidP="00977047">
      <w:pPr>
        <w:widowControl w:val="0"/>
        <w:overflowPunct w:val="0"/>
        <w:autoSpaceDE w:val="0"/>
        <w:autoSpaceDN w:val="0"/>
        <w:adjustRightInd w:val="0"/>
        <w:jc w:val="both"/>
      </w:pPr>
      <w:r w:rsidRPr="00977047">
        <w:tab/>
      </w:r>
    </w:p>
    <w:p w:rsidR="00F1228D" w:rsidRPr="00977047" w:rsidRDefault="005434CB" w:rsidP="00977047">
      <w:pPr>
        <w:widowControl w:val="0"/>
        <w:overflowPunct w:val="0"/>
        <w:autoSpaceDE w:val="0"/>
        <w:autoSpaceDN w:val="0"/>
        <w:adjustRightInd w:val="0"/>
        <w:jc w:val="both"/>
      </w:pPr>
      <w:r w:rsidRPr="00977047">
        <w:t xml:space="preserve">Figs. </w:t>
      </w:r>
      <w:r w:rsidR="00051E70" w:rsidRPr="00977047">
        <w:t>19</w:t>
      </w:r>
      <w:r w:rsidR="007263F0" w:rsidRPr="00977047">
        <w:t>–2</w:t>
      </w:r>
      <w:r w:rsidR="00051E70" w:rsidRPr="00977047">
        <w:t>2</w:t>
      </w:r>
      <w:r w:rsidRPr="00977047">
        <w:t xml:space="preserve"> show the output and input voltage, current waveform when input voltage increases from 20 to 100 V, while keeping the boost ratio constant. In this case, the output voltage increases linearly with input voltage increase. The output power increases in proportion to square of the input voltage</w:t>
      </w:r>
      <w:r w:rsidR="00CA00DB" w:rsidRPr="00977047">
        <w:t>.</w:t>
      </w:r>
    </w:p>
    <w:p w:rsidR="00F1228D" w:rsidRPr="00977047" w:rsidRDefault="00D5336C" w:rsidP="00977047">
      <w:pPr>
        <w:widowControl w:val="0"/>
        <w:overflowPunct w:val="0"/>
        <w:autoSpaceDE w:val="0"/>
        <w:autoSpaceDN w:val="0"/>
        <w:adjustRightInd w:val="0"/>
        <w:jc w:val="both"/>
      </w:pPr>
      <w:r w:rsidRPr="00977047">
        <w:t>Fig. 1</w:t>
      </w:r>
      <w:r w:rsidR="00051E70" w:rsidRPr="00977047">
        <w:t>9 P</w:t>
      </w:r>
      <w:r w:rsidRPr="00977047">
        <w:t>resents Simulation results of inverter output lin</w:t>
      </w:r>
      <w:r w:rsidR="00E865AA">
        <w:t>e to line voltages (ViAB, ViBC,</w:t>
      </w:r>
      <w:r w:rsidRPr="00977047">
        <w:t xml:space="preserve">ViCA) </w:t>
      </w:r>
    </w:p>
    <w:p w:rsidR="00D5336C" w:rsidRPr="00977047" w:rsidRDefault="00051E70" w:rsidP="00977047">
      <w:pPr>
        <w:widowControl w:val="0"/>
        <w:overflowPunct w:val="0"/>
        <w:autoSpaceDE w:val="0"/>
        <w:autoSpaceDN w:val="0"/>
        <w:adjustRightInd w:val="0"/>
        <w:jc w:val="both"/>
      </w:pPr>
      <w:r w:rsidRPr="00977047">
        <w:t>Fig. 20</w:t>
      </w:r>
      <w:r w:rsidR="00D5336C" w:rsidRPr="00977047">
        <w:t xml:space="preserve"> </w:t>
      </w:r>
      <w:r w:rsidRPr="00977047">
        <w:t>P</w:t>
      </w:r>
      <w:r w:rsidR="00D5336C" w:rsidRPr="00977047">
        <w:t>resents  Simulation results of inverter output currents (iiA, iiB,</w:t>
      </w:r>
      <w:r w:rsidR="008655DB" w:rsidRPr="00977047">
        <w:t>iiC</w:t>
      </w:r>
      <w:r w:rsidR="00D5336C" w:rsidRPr="00977047">
        <w:t>)</w:t>
      </w:r>
    </w:p>
    <w:p w:rsidR="00D5336C" w:rsidRPr="00977047" w:rsidRDefault="00051E70" w:rsidP="00977047">
      <w:pPr>
        <w:jc w:val="both"/>
      </w:pPr>
      <w:r w:rsidRPr="00977047">
        <w:t>Fig. 21 P</w:t>
      </w:r>
      <w:r w:rsidR="00D5336C" w:rsidRPr="00977047">
        <w:t xml:space="preserve">resents Simulation results of </w:t>
      </w:r>
      <w:r w:rsidR="008655DB" w:rsidRPr="00977047">
        <w:t xml:space="preserve">filtered </w:t>
      </w:r>
      <w:r w:rsidR="00D5336C" w:rsidRPr="00977047">
        <w:t>lin</w:t>
      </w:r>
      <w:r w:rsidR="00E865AA">
        <w:t>e to line voltages (VLAB, VLBC,</w:t>
      </w:r>
      <w:r w:rsidR="00D5336C" w:rsidRPr="00977047">
        <w:t>VLCA)</w:t>
      </w:r>
    </w:p>
    <w:p w:rsidR="00D5336C" w:rsidRPr="00977047" w:rsidRDefault="00051E70" w:rsidP="00977047">
      <w:pPr>
        <w:widowControl w:val="0"/>
        <w:overflowPunct w:val="0"/>
        <w:autoSpaceDE w:val="0"/>
        <w:autoSpaceDN w:val="0"/>
        <w:adjustRightInd w:val="0"/>
        <w:jc w:val="both"/>
      </w:pPr>
      <w:r w:rsidRPr="00977047">
        <w:rPr>
          <w:rFonts w:eastAsia="Times New Roman"/>
          <w:lang w:eastAsia="en-US"/>
        </w:rPr>
        <w:t>Fig. 22</w:t>
      </w:r>
      <w:r w:rsidR="00D5336C" w:rsidRPr="00977047">
        <w:rPr>
          <w:rFonts w:eastAsia="Times New Roman"/>
          <w:lang w:eastAsia="en-US"/>
        </w:rPr>
        <w:t xml:space="preserve"> </w:t>
      </w:r>
      <w:r w:rsidR="00D5336C" w:rsidRPr="00977047">
        <w:t xml:space="preserve">Simulation results of </w:t>
      </w:r>
      <w:r w:rsidR="008655DB" w:rsidRPr="00977047">
        <w:t xml:space="preserve">load </w:t>
      </w:r>
      <w:r w:rsidR="00D5336C" w:rsidRPr="00977047">
        <w:t>phase currents (iLA, iLB, iLC)</w:t>
      </w:r>
    </w:p>
    <w:p w:rsidR="00F52B70" w:rsidRPr="00977047" w:rsidRDefault="00051E70" w:rsidP="00977047">
      <w:pPr>
        <w:suppressAutoHyphens w:val="0"/>
        <w:autoSpaceDE w:val="0"/>
        <w:autoSpaceDN w:val="0"/>
        <w:adjustRightInd w:val="0"/>
        <w:jc w:val="both"/>
        <w:rPr>
          <w:rFonts w:eastAsia="Times New Roman"/>
          <w:lang w:eastAsia="en-US"/>
        </w:rPr>
      </w:pPr>
      <w:r w:rsidRPr="00977047">
        <w:t>Fig. 23</w:t>
      </w:r>
      <w:r w:rsidR="00D5336C" w:rsidRPr="00977047">
        <w:t xml:space="preserve"> presents </w:t>
      </w:r>
      <w:r w:rsidR="00650E06" w:rsidRPr="00977047">
        <w:t xml:space="preserve">shows </w:t>
      </w:r>
      <w:r w:rsidR="00650E06" w:rsidRPr="00977047">
        <w:rPr>
          <w:rFonts w:eastAsia="Times New Roman"/>
          <w:lang w:eastAsia="en-US"/>
        </w:rPr>
        <w:t>Inverter</w:t>
      </w:r>
      <w:r w:rsidR="00F52B70" w:rsidRPr="00977047">
        <w:rPr>
          <w:rFonts w:eastAsia="Times New Roman"/>
          <w:lang w:eastAsia="en-US"/>
        </w:rPr>
        <w:t xml:space="preserve"> output phase voltage </w:t>
      </w:r>
    </w:p>
    <w:p w:rsidR="00783FA8" w:rsidRPr="00977047" w:rsidRDefault="00051E70" w:rsidP="00977047">
      <w:pPr>
        <w:suppressAutoHyphens w:val="0"/>
        <w:autoSpaceDE w:val="0"/>
        <w:autoSpaceDN w:val="0"/>
        <w:adjustRightInd w:val="0"/>
        <w:jc w:val="both"/>
        <w:rPr>
          <w:rFonts w:eastAsia="Times New Roman"/>
          <w:lang w:eastAsia="en-US"/>
        </w:rPr>
      </w:pPr>
      <w:r w:rsidRPr="00977047">
        <w:rPr>
          <w:rFonts w:eastAsia="Times New Roman"/>
          <w:lang w:eastAsia="en-US"/>
        </w:rPr>
        <w:t>Fig.24</w:t>
      </w:r>
      <w:r w:rsidR="00783FA8" w:rsidRPr="00977047">
        <w:rPr>
          <w:rFonts w:eastAsia="Times New Roman"/>
          <w:lang w:eastAsia="en-US"/>
        </w:rPr>
        <w:t xml:space="preserve"> shows </w:t>
      </w:r>
      <w:r w:rsidR="00303188" w:rsidRPr="00977047">
        <w:rPr>
          <w:rFonts w:eastAsia="Times New Roman"/>
          <w:lang w:eastAsia="en-US"/>
        </w:rPr>
        <w:t xml:space="preserve">simulation results of switching signals </w:t>
      </w:r>
    </w:p>
    <w:p w:rsidR="000E4EB6" w:rsidRPr="00977047" w:rsidRDefault="00CA00DB" w:rsidP="00977047">
      <w:pPr>
        <w:widowControl w:val="0"/>
        <w:overflowPunct w:val="0"/>
        <w:autoSpaceDE w:val="0"/>
        <w:autoSpaceDN w:val="0"/>
        <w:adjustRightInd w:val="0"/>
        <w:jc w:val="both"/>
        <w:rPr>
          <w:rFonts w:eastAsia="Times New Roman"/>
          <w:lang w:val="en-IN" w:eastAsia="en-US" w:bidi="te-IN"/>
        </w:rPr>
      </w:pPr>
      <w:r w:rsidRPr="00977047">
        <w:t>In short, simulation  are identical, they verify that different discontinuous modulation strategies correspond to different un switching intervals, and output voltage of discontinuous modulation strategies is slightly greater than that of continuous modulation.</w:t>
      </w:r>
    </w:p>
    <w:p w:rsidR="00CA00DB" w:rsidRPr="00977047" w:rsidRDefault="000E4EB6" w:rsidP="00977047">
      <w:pPr>
        <w:widowControl w:val="0"/>
        <w:overflowPunct w:val="0"/>
        <w:autoSpaceDE w:val="0"/>
        <w:autoSpaceDN w:val="0"/>
        <w:adjustRightInd w:val="0"/>
        <w:jc w:val="both"/>
      </w:pPr>
      <w:r w:rsidRPr="00977047">
        <w:rPr>
          <w:lang w:val="en-IN"/>
        </w:rPr>
        <w:t xml:space="preserve">It is observed that in the SVPWAM method, conduction loss accounts for 80% of the total power loss, but in </w:t>
      </w:r>
      <w:r w:rsidR="00650E06" w:rsidRPr="00977047">
        <w:rPr>
          <w:lang w:val="en-IN"/>
        </w:rPr>
        <w:t>the PWM</w:t>
      </w:r>
      <w:r w:rsidRPr="00977047">
        <w:rPr>
          <w:lang w:val="en-IN"/>
        </w:rPr>
        <w:t xml:space="preserve"> method, switching loss is higher than conduction loss. The switching loss is reduced from 10 to 1.4 W from SPWM to SVPWAM. An estimated 87% switching loss reduction has been achieved</w:t>
      </w:r>
      <w:r w:rsidR="00011C9A" w:rsidRPr="00977047">
        <w:rPr>
          <w:lang w:val="en-IN"/>
        </w:rPr>
        <w:t>[11]</w:t>
      </w:r>
      <w:r w:rsidRPr="00977047">
        <w:rPr>
          <w:lang w:val="en-IN"/>
        </w:rPr>
        <w:t>.</w:t>
      </w:r>
    </w:p>
    <w:p w:rsidR="00F733B4" w:rsidRPr="00977047" w:rsidRDefault="00F733B4" w:rsidP="00E865AA">
      <w:r w:rsidRPr="00977047">
        <w:rPr>
          <w:noProof/>
          <w:lang w:eastAsia="en-US"/>
        </w:rPr>
        <w:drawing>
          <wp:inline distT="0" distB="0" distL="0" distR="0">
            <wp:extent cx="2867486" cy="1757239"/>
            <wp:effectExtent l="19050" t="0" r="9064"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2874321" cy="1761427"/>
                    </a:xfrm>
                    <a:prstGeom prst="rect">
                      <a:avLst/>
                    </a:prstGeom>
                    <a:noFill/>
                    <a:ln w="9525">
                      <a:noFill/>
                      <a:miter lim="800000"/>
                      <a:headEnd/>
                      <a:tailEnd/>
                    </a:ln>
                  </pic:spPr>
                </pic:pic>
              </a:graphicData>
            </a:graphic>
          </wp:inline>
        </w:drawing>
      </w:r>
    </w:p>
    <w:p w:rsidR="00C62A29" w:rsidRDefault="00051E70" w:rsidP="00E865AA">
      <w:r w:rsidRPr="00E865AA">
        <w:rPr>
          <w:b/>
        </w:rPr>
        <w:t>Fig. 19</w:t>
      </w:r>
      <w:r w:rsidR="00414FFC" w:rsidRPr="00977047">
        <w:t xml:space="preserve"> Simulation results of inverter output line to line voltages (ViAB, ViBC, ViCA)</w:t>
      </w:r>
    </w:p>
    <w:p w:rsidR="00E865AA" w:rsidRPr="00977047" w:rsidRDefault="00E865AA" w:rsidP="00E865AA"/>
    <w:p w:rsidR="00414FFC" w:rsidRPr="00977047" w:rsidRDefault="00D34FD6" w:rsidP="00E865AA">
      <w:r w:rsidRPr="00977047">
        <w:rPr>
          <w:noProof/>
          <w:lang w:eastAsia="en-US"/>
        </w:rPr>
        <w:drawing>
          <wp:inline distT="0" distB="0" distL="0" distR="0">
            <wp:extent cx="3291446" cy="1956021"/>
            <wp:effectExtent l="19050" t="0" r="4204"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3320612" cy="1973354"/>
                    </a:xfrm>
                    <a:prstGeom prst="rect">
                      <a:avLst/>
                    </a:prstGeom>
                    <a:noFill/>
                    <a:ln w="9525">
                      <a:noFill/>
                      <a:miter lim="800000"/>
                      <a:headEnd/>
                      <a:tailEnd/>
                    </a:ln>
                  </pic:spPr>
                </pic:pic>
              </a:graphicData>
            </a:graphic>
          </wp:inline>
        </w:drawing>
      </w:r>
    </w:p>
    <w:p w:rsidR="00CA00DB" w:rsidRDefault="00051E70" w:rsidP="00E865AA">
      <w:r w:rsidRPr="00E865AA">
        <w:rPr>
          <w:b/>
        </w:rPr>
        <w:t>Fig. 20</w:t>
      </w:r>
      <w:r w:rsidR="00414FFC" w:rsidRPr="00977047">
        <w:t xml:space="preserve"> Simulation results of inverter output currents (iiA, iiB, iiC)</w:t>
      </w:r>
    </w:p>
    <w:p w:rsidR="00E865AA" w:rsidRPr="00977047" w:rsidRDefault="00E865AA" w:rsidP="00E865AA">
      <w:pPr>
        <w:rPr>
          <w:noProof/>
          <w:lang w:eastAsia="en-US"/>
        </w:rPr>
      </w:pPr>
    </w:p>
    <w:p w:rsidR="00CD6556" w:rsidRPr="00977047" w:rsidRDefault="00A6703E" w:rsidP="00E865AA">
      <w:pPr>
        <w:rPr>
          <w:noProof/>
          <w:lang w:eastAsia="en-US"/>
        </w:rPr>
      </w:pPr>
      <w:r w:rsidRPr="00977047">
        <w:rPr>
          <w:noProof/>
          <w:lang w:eastAsia="en-US"/>
        </w:rPr>
        <w:drawing>
          <wp:inline distT="0" distB="0" distL="0" distR="0">
            <wp:extent cx="2791074" cy="1717481"/>
            <wp:effectExtent l="19050" t="0" r="9276"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2809607" cy="1728885"/>
                    </a:xfrm>
                    <a:prstGeom prst="rect">
                      <a:avLst/>
                    </a:prstGeom>
                    <a:noFill/>
                    <a:ln w="9525">
                      <a:noFill/>
                      <a:miter lim="800000"/>
                      <a:headEnd/>
                      <a:tailEnd/>
                    </a:ln>
                  </pic:spPr>
                </pic:pic>
              </a:graphicData>
            </a:graphic>
          </wp:inline>
        </w:drawing>
      </w:r>
    </w:p>
    <w:p w:rsidR="00414FFC" w:rsidRDefault="005434CB" w:rsidP="00E865AA">
      <w:r w:rsidRPr="00E865AA">
        <w:rPr>
          <w:b/>
        </w:rPr>
        <w:t xml:space="preserve">Fig. </w:t>
      </w:r>
      <w:r w:rsidR="00051E70" w:rsidRPr="00E865AA">
        <w:rPr>
          <w:b/>
        </w:rPr>
        <w:t>21</w:t>
      </w:r>
      <w:r w:rsidR="00414FFC" w:rsidRPr="00977047">
        <w:t xml:space="preserve"> Simulation results of </w:t>
      </w:r>
      <w:r w:rsidR="008655DB" w:rsidRPr="00977047">
        <w:t>filtered</w:t>
      </w:r>
      <w:r w:rsidR="00414FFC" w:rsidRPr="00977047">
        <w:t xml:space="preserve"> line to line voltages (VLAB, VLBC, VLCA)</w:t>
      </w:r>
    </w:p>
    <w:p w:rsidR="00E865AA" w:rsidRPr="00977047" w:rsidRDefault="00E865AA" w:rsidP="00E865AA"/>
    <w:p w:rsidR="00960DC7" w:rsidRPr="00977047" w:rsidRDefault="00D34FD6" w:rsidP="00E865AA">
      <w:pPr>
        <w:suppressAutoHyphens w:val="0"/>
        <w:autoSpaceDE w:val="0"/>
        <w:autoSpaceDN w:val="0"/>
        <w:adjustRightInd w:val="0"/>
        <w:rPr>
          <w:rFonts w:eastAsia="Times New Roman"/>
          <w:lang w:eastAsia="en-US"/>
        </w:rPr>
      </w:pPr>
      <w:r w:rsidRPr="00977047">
        <w:rPr>
          <w:noProof/>
          <w:lang w:eastAsia="en-US"/>
        </w:rPr>
        <w:drawing>
          <wp:inline distT="0" distB="0" distL="0" distR="0">
            <wp:extent cx="3513976" cy="2035534"/>
            <wp:effectExtent l="19050" t="0" r="0" b="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3516489" cy="2036990"/>
                    </a:xfrm>
                    <a:prstGeom prst="rect">
                      <a:avLst/>
                    </a:prstGeom>
                    <a:noFill/>
                    <a:ln w="9525">
                      <a:noFill/>
                      <a:miter lim="800000"/>
                      <a:headEnd/>
                      <a:tailEnd/>
                    </a:ln>
                  </pic:spPr>
                </pic:pic>
              </a:graphicData>
            </a:graphic>
          </wp:inline>
        </w:drawing>
      </w:r>
    </w:p>
    <w:p w:rsidR="005434CB" w:rsidRPr="00977047" w:rsidRDefault="00A31B05" w:rsidP="00E865AA">
      <w:pPr>
        <w:suppressAutoHyphens w:val="0"/>
        <w:autoSpaceDE w:val="0"/>
        <w:autoSpaceDN w:val="0"/>
        <w:adjustRightInd w:val="0"/>
      </w:pPr>
      <w:r w:rsidRPr="00E865AA">
        <w:rPr>
          <w:rFonts w:eastAsia="Times New Roman"/>
          <w:b/>
          <w:lang w:eastAsia="en-US"/>
        </w:rPr>
        <w:t>Fig.</w:t>
      </w:r>
      <w:r w:rsidR="00051E70" w:rsidRPr="00E865AA">
        <w:rPr>
          <w:rFonts w:eastAsia="Times New Roman"/>
          <w:b/>
          <w:lang w:eastAsia="en-US"/>
        </w:rPr>
        <w:t>22</w:t>
      </w:r>
      <w:r w:rsidR="005434CB" w:rsidRPr="00977047">
        <w:rPr>
          <w:rFonts w:eastAsia="Times New Roman"/>
          <w:lang w:eastAsia="en-US"/>
        </w:rPr>
        <w:t xml:space="preserve"> </w:t>
      </w:r>
      <w:r w:rsidR="00414FFC" w:rsidRPr="00977047">
        <w:t>Simulation results of load phase currents (iLA, iLB, iLC)</w:t>
      </w:r>
    </w:p>
    <w:p w:rsidR="00F52B70" w:rsidRPr="00977047" w:rsidRDefault="004D1DC9" w:rsidP="00E865AA">
      <w:pPr>
        <w:suppressAutoHyphens w:val="0"/>
        <w:autoSpaceDE w:val="0"/>
        <w:autoSpaceDN w:val="0"/>
        <w:adjustRightInd w:val="0"/>
        <w:rPr>
          <w:noProof/>
          <w:lang w:val="en-IN" w:eastAsia="en-IN" w:bidi="te-IN"/>
        </w:rPr>
      </w:pPr>
      <w:r w:rsidRPr="00977047">
        <w:rPr>
          <w:noProof/>
          <w:lang w:eastAsia="en-US"/>
        </w:rPr>
        <w:drawing>
          <wp:inline distT="0" distB="0" distL="0" distR="0">
            <wp:extent cx="3069373" cy="2047875"/>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3081655" cy="2056069"/>
                    </a:xfrm>
                    <a:prstGeom prst="rect">
                      <a:avLst/>
                    </a:prstGeom>
                    <a:noFill/>
                    <a:ln w="9525">
                      <a:noFill/>
                      <a:miter lim="800000"/>
                      <a:headEnd/>
                      <a:tailEnd/>
                    </a:ln>
                  </pic:spPr>
                </pic:pic>
              </a:graphicData>
            </a:graphic>
          </wp:inline>
        </w:drawing>
      </w:r>
    </w:p>
    <w:p w:rsidR="00991968" w:rsidRPr="00977047" w:rsidRDefault="00D5336C" w:rsidP="00E865AA">
      <w:pPr>
        <w:suppressAutoHyphens w:val="0"/>
        <w:autoSpaceDE w:val="0"/>
        <w:autoSpaceDN w:val="0"/>
        <w:adjustRightInd w:val="0"/>
        <w:rPr>
          <w:rFonts w:eastAsia="Times New Roman"/>
          <w:lang w:eastAsia="en-US"/>
        </w:rPr>
      </w:pPr>
      <w:r w:rsidRPr="00E865AA">
        <w:rPr>
          <w:b/>
        </w:rPr>
        <w:t xml:space="preserve">Fig. </w:t>
      </w:r>
      <w:r w:rsidR="00051E70" w:rsidRPr="00E865AA">
        <w:rPr>
          <w:b/>
        </w:rPr>
        <w:t>23</w:t>
      </w:r>
      <w:r w:rsidR="00051E70" w:rsidRPr="00977047">
        <w:t xml:space="preserve"> S</w:t>
      </w:r>
      <w:r w:rsidRPr="00977047">
        <w:t>hows</w:t>
      </w:r>
      <w:r w:rsidR="00051E70" w:rsidRPr="00977047">
        <w:rPr>
          <w:rFonts w:eastAsia="Times New Roman"/>
          <w:lang w:eastAsia="en-US"/>
        </w:rPr>
        <w:t xml:space="preserve"> </w:t>
      </w:r>
      <w:r w:rsidR="00D34FD6" w:rsidRPr="00977047">
        <w:rPr>
          <w:rFonts w:eastAsia="Times New Roman"/>
          <w:lang w:eastAsia="en-US"/>
        </w:rPr>
        <w:t xml:space="preserve"> Inverter output </w:t>
      </w:r>
      <w:r w:rsidR="00F52B70" w:rsidRPr="00977047">
        <w:rPr>
          <w:rFonts w:eastAsia="Times New Roman"/>
          <w:lang w:eastAsia="en-US"/>
        </w:rPr>
        <w:t xml:space="preserve">phase </w:t>
      </w:r>
      <w:r w:rsidR="00D34FD6" w:rsidRPr="00977047">
        <w:rPr>
          <w:rFonts w:eastAsia="Times New Roman"/>
          <w:lang w:eastAsia="en-US"/>
        </w:rPr>
        <w:t>voltage</w:t>
      </w:r>
    </w:p>
    <w:p w:rsidR="00051E70" w:rsidRPr="00977047" w:rsidRDefault="00051E70" w:rsidP="00977047">
      <w:pPr>
        <w:suppressAutoHyphens w:val="0"/>
        <w:autoSpaceDE w:val="0"/>
        <w:autoSpaceDN w:val="0"/>
        <w:adjustRightInd w:val="0"/>
        <w:jc w:val="both"/>
        <w:rPr>
          <w:rFonts w:eastAsia="Times New Roman"/>
          <w:lang w:eastAsia="en-US"/>
        </w:rPr>
      </w:pPr>
    </w:p>
    <w:p w:rsidR="00303188" w:rsidRPr="00977047" w:rsidRDefault="007175F5" w:rsidP="00E865AA">
      <w:pPr>
        <w:suppressAutoHyphens w:val="0"/>
        <w:autoSpaceDE w:val="0"/>
        <w:autoSpaceDN w:val="0"/>
        <w:adjustRightInd w:val="0"/>
        <w:rPr>
          <w:rFonts w:eastAsia="Times New Roman"/>
          <w:lang w:eastAsia="en-US"/>
        </w:rPr>
      </w:pPr>
      <w:r w:rsidRPr="00977047">
        <w:rPr>
          <w:rFonts w:eastAsia="Times New Roman"/>
          <w:noProof/>
          <w:lang w:eastAsia="en-US"/>
        </w:rPr>
        <w:drawing>
          <wp:inline distT="0" distB="0" distL="0" distR="0">
            <wp:extent cx="3068551" cy="1683327"/>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3081655" cy="1690516"/>
                    </a:xfrm>
                    <a:prstGeom prst="rect">
                      <a:avLst/>
                    </a:prstGeom>
                    <a:noFill/>
                    <a:ln w="9525">
                      <a:noFill/>
                      <a:miter lim="800000"/>
                      <a:headEnd/>
                      <a:tailEnd/>
                    </a:ln>
                  </pic:spPr>
                </pic:pic>
              </a:graphicData>
            </a:graphic>
          </wp:inline>
        </w:drawing>
      </w:r>
    </w:p>
    <w:p w:rsidR="00303188" w:rsidRDefault="00051E70" w:rsidP="00E865AA">
      <w:pPr>
        <w:suppressAutoHyphens w:val="0"/>
        <w:autoSpaceDE w:val="0"/>
        <w:autoSpaceDN w:val="0"/>
        <w:adjustRightInd w:val="0"/>
        <w:rPr>
          <w:rFonts w:eastAsia="Times New Roman"/>
          <w:lang w:eastAsia="en-US"/>
        </w:rPr>
      </w:pPr>
      <w:r w:rsidRPr="00E865AA">
        <w:rPr>
          <w:rFonts w:eastAsia="Times New Roman"/>
          <w:b/>
          <w:lang w:eastAsia="en-US"/>
        </w:rPr>
        <w:t>Fig.24</w:t>
      </w:r>
      <w:r w:rsidR="00303188" w:rsidRPr="00977047">
        <w:rPr>
          <w:rFonts w:eastAsia="Times New Roman"/>
          <w:lang w:eastAsia="en-US"/>
        </w:rPr>
        <w:t xml:space="preserve"> shows simulation results of switching signals</w:t>
      </w:r>
    </w:p>
    <w:p w:rsidR="00E865AA" w:rsidRPr="00977047" w:rsidRDefault="00E865AA" w:rsidP="00E865AA">
      <w:pPr>
        <w:suppressAutoHyphens w:val="0"/>
        <w:autoSpaceDE w:val="0"/>
        <w:autoSpaceDN w:val="0"/>
        <w:adjustRightInd w:val="0"/>
        <w:rPr>
          <w:rFonts w:eastAsia="Times New Roman"/>
          <w:lang w:eastAsia="en-US"/>
        </w:rPr>
      </w:pPr>
    </w:p>
    <w:p w:rsidR="00991968" w:rsidRPr="00977047" w:rsidRDefault="00977047" w:rsidP="00977047">
      <w:pPr>
        <w:pStyle w:val="ListParagraph"/>
        <w:numPr>
          <w:ilvl w:val="0"/>
          <w:numId w:val="11"/>
        </w:numPr>
        <w:ind w:left="360"/>
        <w:rPr>
          <w:rFonts w:eastAsia="Times New Roman"/>
          <w:lang w:eastAsia="en-US"/>
        </w:rPr>
      </w:pPr>
      <w:r w:rsidRPr="00977047">
        <w:rPr>
          <w:rFonts w:eastAsia="Times New Roman"/>
          <w:b/>
          <w:sz w:val="22"/>
          <w:lang w:eastAsia="en-US"/>
        </w:rPr>
        <w:t>CONCLUSION</w:t>
      </w:r>
    </w:p>
    <w:p w:rsidR="00991968" w:rsidRPr="00977047" w:rsidRDefault="00991968" w:rsidP="00E865AA">
      <w:pPr>
        <w:suppressAutoHyphens w:val="0"/>
        <w:autoSpaceDE w:val="0"/>
        <w:autoSpaceDN w:val="0"/>
        <w:adjustRightInd w:val="0"/>
        <w:ind w:firstLine="720"/>
        <w:jc w:val="both"/>
        <w:rPr>
          <w:rFonts w:eastAsia="Times New Roman"/>
          <w:lang w:eastAsia="en-US"/>
        </w:rPr>
      </w:pPr>
      <w:r w:rsidRPr="00977047">
        <w:rPr>
          <w:rFonts w:eastAsia="Times New Roman"/>
          <w:lang w:eastAsia="en-US"/>
        </w:rPr>
        <w:t xml:space="preserve">In this paper, a theoretical study concerning the application of the SVPWM control strategy on the </w:t>
      </w:r>
      <w:r w:rsidR="004F082A" w:rsidRPr="00977047">
        <w:rPr>
          <w:rFonts w:eastAsia="Times New Roman"/>
          <w:lang w:eastAsia="en-US"/>
        </w:rPr>
        <w:t>buck-boost</w:t>
      </w:r>
      <w:r w:rsidRPr="00977047">
        <w:rPr>
          <w:rFonts w:eastAsia="Times New Roman"/>
          <w:lang w:eastAsia="en-US"/>
        </w:rPr>
        <w:t xml:space="preserve"> voltage</w:t>
      </w:r>
      <w:r w:rsidR="004F082A" w:rsidRPr="00977047">
        <w:rPr>
          <w:rFonts w:eastAsia="Times New Roman"/>
          <w:lang w:eastAsia="en-US"/>
        </w:rPr>
        <w:t xml:space="preserve"> source</w:t>
      </w:r>
      <w:r w:rsidRPr="00977047">
        <w:rPr>
          <w:rFonts w:eastAsia="Times New Roman"/>
          <w:lang w:eastAsia="en-US"/>
        </w:rPr>
        <w:t xml:space="preserve"> inverter was presented. The obtained simulation results were satisfactory. </w:t>
      </w:r>
    </w:p>
    <w:p w:rsidR="00C134F2" w:rsidRPr="00977047" w:rsidRDefault="00C134F2" w:rsidP="00977047">
      <w:pPr>
        <w:widowControl w:val="0"/>
        <w:overflowPunct w:val="0"/>
        <w:autoSpaceDE w:val="0"/>
        <w:autoSpaceDN w:val="0"/>
        <w:adjustRightInd w:val="0"/>
        <w:jc w:val="both"/>
      </w:pPr>
      <w:r w:rsidRPr="00977047">
        <w:t>The SVPWAM control method preserves the following ad-vantages compared to traditional SPWM and SVPWM method.</w:t>
      </w:r>
    </w:p>
    <w:p w:rsidR="00C134F2" w:rsidRPr="00977047" w:rsidRDefault="00C134F2" w:rsidP="00E865AA">
      <w:pPr>
        <w:widowControl w:val="0"/>
        <w:numPr>
          <w:ilvl w:val="0"/>
          <w:numId w:val="8"/>
        </w:numPr>
        <w:tabs>
          <w:tab w:val="clear" w:pos="720"/>
        </w:tabs>
        <w:suppressAutoHyphens w:val="0"/>
        <w:overflowPunct w:val="0"/>
        <w:autoSpaceDE w:val="0"/>
        <w:autoSpaceDN w:val="0"/>
        <w:adjustRightInd w:val="0"/>
        <w:ind w:left="360"/>
        <w:jc w:val="both"/>
      </w:pPr>
      <w:r w:rsidRPr="00977047">
        <w:t>The switching power loss is reduced by 90% compared with the con</w:t>
      </w:r>
      <w:r w:rsidR="00CA00DB" w:rsidRPr="00977047">
        <w:t>ventional SPWM inverter system.</w:t>
      </w:r>
    </w:p>
    <w:p w:rsidR="003E0B20" w:rsidRPr="00977047" w:rsidRDefault="00C134F2" w:rsidP="00E865AA">
      <w:pPr>
        <w:widowControl w:val="0"/>
        <w:numPr>
          <w:ilvl w:val="0"/>
          <w:numId w:val="9"/>
        </w:numPr>
        <w:tabs>
          <w:tab w:val="clear" w:pos="720"/>
        </w:tabs>
        <w:suppressAutoHyphens w:val="0"/>
        <w:overflowPunct w:val="0"/>
        <w:autoSpaceDE w:val="0"/>
        <w:autoSpaceDN w:val="0"/>
        <w:adjustRightInd w:val="0"/>
        <w:ind w:left="360"/>
        <w:jc w:val="both"/>
      </w:pPr>
      <w:r w:rsidRPr="00977047">
        <w:t>The power density is increased by a factor of 2</w:t>
      </w:r>
    </w:p>
    <w:p w:rsidR="00C134F2" w:rsidRPr="00977047" w:rsidRDefault="003E0B20" w:rsidP="00E865AA">
      <w:pPr>
        <w:widowControl w:val="0"/>
        <w:numPr>
          <w:ilvl w:val="0"/>
          <w:numId w:val="9"/>
        </w:numPr>
        <w:tabs>
          <w:tab w:val="clear" w:pos="720"/>
        </w:tabs>
        <w:suppressAutoHyphens w:val="0"/>
        <w:overflowPunct w:val="0"/>
        <w:autoSpaceDE w:val="0"/>
        <w:autoSpaceDN w:val="0"/>
        <w:adjustRightInd w:val="0"/>
        <w:ind w:left="360"/>
        <w:jc w:val="both"/>
      </w:pPr>
      <w:r w:rsidRPr="00977047">
        <w:rPr>
          <w:rFonts w:eastAsia="Times New Roman"/>
          <w:lang w:eastAsia="en-US"/>
        </w:rPr>
        <w:t>The output voltage is about 15% more in case of SVPWM as compared to SPWM.</w:t>
      </w:r>
    </w:p>
    <w:p w:rsidR="00C134F2" w:rsidRPr="00977047" w:rsidRDefault="00C134F2" w:rsidP="00E865AA">
      <w:pPr>
        <w:widowControl w:val="0"/>
        <w:numPr>
          <w:ilvl w:val="0"/>
          <w:numId w:val="9"/>
        </w:numPr>
        <w:tabs>
          <w:tab w:val="clear" w:pos="720"/>
        </w:tabs>
        <w:suppressAutoHyphens w:val="0"/>
        <w:overflowPunct w:val="0"/>
        <w:autoSpaceDE w:val="0"/>
        <w:autoSpaceDN w:val="0"/>
        <w:adjustRightInd w:val="0"/>
        <w:ind w:left="360"/>
        <w:jc w:val="both"/>
      </w:pPr>
      <w:r w:rsidRPr="00977047">
        <w:t xml:space="preserve">The cost is reduced by 30% because of reduced passives, heat sink, and semiconductor stress. </w:t>
      </w:r>
    </w:p>
    <w:p w:rsidR="00C134F2" w:rsidRPr="00977047" w:rsidRDefault="00C134F2" w:rsidP="00E865AA">
      <w:pPr>
        <w:widowControl w:val="0"/>
        <w:overflowPunct w:val="0"/>
        <w:autoSpaceDE w:val="0"/>
        <w:autoSpaceDN w:val="0"/>
        <w:adjustRightInd w:val="0"/>
        <w:ind w:firstLine="720"/>
        <w:jc w:val="both"/>
      </w:pPr>
      <w:r w:rsidRPr="00977047">
        <w:t xml:space="preserve">The effectiveness of the proposed method </w:t>
      </w:r>
      <w:r w:rsidR="003E0B20" w:rsidRPr="00977047">
        <w:rPr>
          <w:rFonts w:eastAsia="Times New Roman"/>
          <w:lang w:eastAsia="en-US"/>
        </w:rPr>
        <w:t xml:space="preserve">SVPWM in the contribution in the switching power losses </w:t>
      </w:r>
      <w:r w:rsidR="009E093D" w:rsidRPr="00977047">
        <w:rPr>
          <w:rFonts w:eastAsia="Times New Roman"/>
          <w:lang w:eastAsia="en-US"/>
        </w:rPr>
        <w:t>reduction and</w:t>
      </w:r>
      <w:r w:rsidR="003E0B20" w:rsidRPr="00977047">
        <w:rPr>
          <w:rFonts w:eastAsia="Times New Roman"/>
          <w:lang w:eastAsia="en-US"/>
        </w:rPr>
        <w:t xml:space="preserve"> to show the advantage of buck-boost voltage </w:t>
      </w:r>
      <w:r w:rsidR="009E093D" w:rsidRPr="00977047">
        <w:rPr>
          <w:rFonts w:eastAsia="Times New Roman"/>
          <w:lang w:eastAsia="en-US"/>
        </w:rPr>
        <w:t>source inverters</w:t>
      </w:r>
      <w:r w:rsidR="003E0B20" w:rsidRPr="00977047">
        <w:rPr>
          <w:rFonts w:eastAsia="Times New Roman"/>
          <w:lang w:eastAsia="en-US"/>
        </w:rPr>
        <w:t xml:space="preserve"> that carry out voltages with </w:t>
      </w:r>
      <w:r w:rsidR="009E093D" w:rsidRPr="00977047">
        <w:rPr>
          <w:rFonts w:eastAsia="Times New Roman"/>
          <w:lang w:eastAsia="en-US"/>
        </w:rPr>
        <w:t>fewer harmonics</w:t>
      </w:r>
      <w:r w:rsidR="003E0B20" w:rsidRPr="00977047">
        <w:rPr>
          <w:rFonts w:eastAsia="Times New Roman"/>
          <w:lang w:eastAsia="en-US"/>
        </w:rPr>
        <w:t xml:space="preserve"> content’s injection than other type inverters.</w:t>
      </w:r>
    </w:p>
    <w:p w:rsidR="00A6703E" w:rsidRPr="00977047" w:rsidRDefault="00A6703E" w:rsidP="00977047">
      <w:pPr>
        <w:suppressAutoHyphens w:val="0"/>
        <w:autoSpaceDE w:val="0"/>
        <w:autoSpaceDN w:val="0"/>
        <w:adjustRightInd w:val="0"/>
        <w:jc w:val="both"/>
        <w:rPr>
          <w:rFonts w:eastAsia="Times New Roman"/>
          <w:lang w:eastAsia="en-US"/>
        </w:rPr>
      </w:pPr>
    </w:p>
    <w:p w:rsidR="004367CF" w:rsidRPr="00977047" w:rsidRDefault="00977047" w:rsidP="00977047">
      <w:pPr>
        <w:suppressAutoHyphens w:val="0"/>
        <w:autoSpaceDE w:val="0"/>
        <w:autoSpaceDN w:val="0"/>
        <w:adjustRightInd w:val="0"/>
        <w:rPr>
          <w:rFonts w:eastAsia="Times New Roman"/>
          <w:b/>
          <w:lang w:eastAsia="en-US"/>
        </w:rPr>
      </w:pPr>
      <w:r w:rsidRPr="00977047">
        <w:rPr>
          <w:rFonts w:eastAsia="Times New Roman"/>
          <w:b/>
          <w:sz w:val="22"/>
          <w:lang w:eastAsia="en-US"/>
        </w:rPr>
        <w:t>REFERENCES</w:t>
      </w:r>
    </w:p>
    <w:p w:rsidR="009536BA" w:rsidRPr="00E865AA" w:rsidRDefault="009536BA" w:rsidP="00977047">
      <w:pPr>
        <w:pStyle w:val="ListParagraph"/>
        <w:numPr>
          <w:ilvl w:val="0"/>
          <w:numId w:val="13"/>
        </w:numPr>
        <w:suppressAutoHyphens w:val="0"/>
        <w:autoSpaceDE w:val="0"/>
        <w:autoSpaceDN w:val="0"/>
        <w:adjustRightInd w:val="0"/>
        <w:ind w:left="540" w:hanging="540"/>
        <w:jc w:val="both"/>
        <w:rPr>
          <w:rFonts w:eastAsia="Times New Roman"/>
          <w:sz w:val="16"/>
          <w:lang w:eastAsia="en-US"/>
        </w:rPr>
      </w:pPr>
      <w:r w:rsidRPr="00E865AA">
        <w:rPr>
          <w:rFonts w:eastAsia="Times New Roman"/>
          <w:sz w:val="16"/>
          <w:lang w:eastAsia="en-US"/>
        </w:rPr>
        <w:t>Bin Wu, High-Power Converters and AC Drives. IEEE Press,</w:t>
      </w:r>
      <w:r w:rsidR="004367CF" w:rsidRPr="00E865AA">
        <w:rPr>
          <w:rFonts w:eastAsia="Times New Roman"/>
          <w:sz w:val="16"/>
          <w:lang w:eastAsia="en-US"/>
        </w:rPr>
        <w:t xml:space="preserve"> </w:t>
      </w:r>
      <w:r w:rsidRPr="00E865AA">
        <w:rPr>
          <w:rFonts w:eastAsia="Times New Roman"/>
          <w:sz w:val="16"/>
          <w:lang w:eastAsia="en-US"/>
        </w:rPr>
        <w:t>2006.</w:t>
      </w:r>
      <w:r w:rsidR="004367CF" w:rsidRPr="00E865AA">
        <w:rPr>
          <w:rFonts w:eastAsia="Times New Roman"/>
          <w:sz w:val="16"/>
          <w:lang w:eastAsia="en-US"/>
        </w:rPr>
        <w:t xml:space="preserve"> </w:t>
      </w:r>
    </w:p>
    <w:p w:rsidR="009536BA" w:rsidRPr="00E865AA" w:rsidRDefault="009536BA" w:rsidP="00977047">
      <w:pPr>
        <w:pStyle w:val="ListParagraph"/>
        <w:numPr>
          <w:ilvl w:val="0"/>
          <w:numId w:val="13"/>
        </w:numPr>
        <w:suppressAutoHyphens w:val="0"/>
        <w:autoSpaceDE w:val="0"/>
        <w:autoSpaceDN w:val="0"/>
        <w:adjustRightInd w:val="0"/>
        <w:ind w:left="540" w:hanging="540"/>
        <w:jc w:val="both"/>
        <w:rPr>
          <w:rFonts w:eastAsia="Times New Roman"/>
          <w:sz w:val="16"/>
          <w:lang w:eastAsia="en-US"/>
        </w:rPr>
      </w:pPr>
      <w:r w:rsidRPr="00E865AA">
        <w:rPr>
          <w:rFonts w:eastAsia="Times New Roman"/>
          <w:sz w:val="16"/>
          <w:lang w:eastAsia="en-US"/>
        </w:rPr>
        <w:t>M.Rashid, Power Electronics Pearson Prentice Hall,3/e 2007.</w:t>
      </w:r>
    </w:p>
    <w:p w:rsidR="009536BA" w:rsidRPr="00E865AA" w:rsidRDefault="009536BA" w:rsidP="00977047">
      <w:pPr>
        <w:pStyle w:val="ListParagraph"/>
        <w:numPr>
          <w:ilvl w:val="0"/>
          <w:numId w:val="13"/>
        </w:numPr>
        <w:suppressAutoHyphens w:val="0"/>
        <w:autoSpaceDE w:val="0"/>
        <w:autoSpaceDN w:val="0"/>
        <w:adjustRightInd w:val="0"/>
        <w:ind w:left="540" w:hanging="540"/>
        <w:jc w:val="both"/>
        <w:rPr>
          <w:rFonts w:eastAsia="Times New Roman"/>
          <w:sz w:val="16"/>
          <w:lang w:eastAsia="en-US"/>
        </w:rPr>
      </w:pPr>
      <w:r w:rsidRPr="00E865AA">
        <w:rPr>
          <w:rFonts w:eastAsia="Times New Roman"/>
          <w:sz w:val="16"/>
          <w:lang w:eastAsia="en-US"/>
        </w:rPr>
        <w:t>B. K. Bose, Power Electronics and AC Drives. Pearson  rentice</w:t>
      </w:r>
      <w:r w:rsidR="004367CF" w:rsidRPr="00E865AA">
        <w:rPr>
          <w:rFonts w:eastAsia="Times New Roman"/>
          <w:sz w:val="16"/>
          <w:lang w:eastAsia="en-US"/>
        </w:rPr>
        <w:t xml:space="preserve"> </w:t>
      </w:r>
      <w:r w:rsidRPr="00E865AA">
        <w:rPr>
          <w:rFonts w:eastAsia="Times New Roman"/>
          <w:sz w:val="16"/>
          <w:lang w:eastAsia="en-US"/>
        </w:rPr>
        <w:t>Hall, 2006.</w:t>
      </w:r>
    </w:p>
    <w:p w:rsidR="009536BA" w:rsidRPr="00E865AA" w:rsidRDefault="009536BA" w:rsidP="00977047">
      <w:pPr>
        <w:pStyle w:val="ListParagraph"/>
        <w:numPr>
          <w:ilvl w:val="0"/>
          <w:numId w:val="13"/>
        </w:numPr>
        <w:suppressAutoHyphens w:val="0"/>
        <w:autoSpaceDE w:val="0"/>
        <w:autoSpaceDN w:val="0"/>
        <w:adjustRightInd w:val="0"/>
        <w:ind w:left="540" w:hanging="540"/>
        <w:jc w:val="both"/>
        <w:rPr>
          <w:rFonts w:eastAsia="Times New Roman"/>
          <w:sz w:val="16"/>
          <w:lang w:eastAsia="en-US"/>
        </w:rPr>
      </w:pPr>
      <w:r w:rsidRPr="00E865AA">
        <w:rPr>
          <w:rFonts w:eastAsia="Times New Roman"/>
          <w:sz w:val="16"/>
          <w:lang w:eastAsia="en-US"/>
        </w:rPr>
        <w:t>Ned Mohan, Undeland and Robbins, Power Electronics</w:t>
      </w:r>
      <w:r w:rsidR="00960DC7" w:rsidRPr="00E865AA">
        <w:rPr>
          <w:rFonts w:eastAsia="Times New Roman"/>
          <w:sz w:val="16"/>
          <w:lang w:eastAsia="en-US"/>
        </w:rPr>
        <w:t xml:space="preserve"> </w:t>
      </w:r>
      <w:r w:rsidRPr="00E865AA">
        <w:rPr>
          <w:rFonts w:eastAsia="Times New Roman"/>
          <w:sz w:val="16"/>
          <w:lang w:eastAsia="en-US"/>
        </w:rPr>
        <w:t>Wileyedition, 2007.</w:t>
      </w:r>
    </w:p>
    <w:p w:rsidR="00E0236D" w:rsidRPr="00E865AA" w:rsidRDefault="00E0236D" w:rsidP="00977047">
      <w:pPr>
        <w:pStyle w:val="ListParagraph"/>
        <w:numPr>
          <w:ilvl w:val="0"/>
          <w:numId w:val="13"/>
        </w:numPr>
        <w:suppressAutoHyphens w:val="0"/>
        <w:autoSpaceDE w:val="0"/>
        <w:autoSpaceDN w:val="0"/>
        <w:adjustRightInd w:val="0"/>
        <w:ind w:left="540" w:hanging="540"/>
        <w:jc w:val="both"/>
        <w:rPr>
          <w:rFonts w:eastAsia="Times New Roman"/>
          <w:sz w:val="16"/>
          <w:lang w:eastAsia="en-US"/>
        </w:rPr>
      </w:pPr>
      <w:r w:rsidRPr="00E865AA">
        <w:rPr>
          <w:rFonts w:eastAsia="Times New Roman"/>
          <w:sz w:val="16"/>
          <w:lang w:eastAsia="en-US"/>
        </w:rPr>
        <w:t xml:space="preserve">D. M. Divan and G. Skibinski, “Zero-switching-loss inverters for highpower applications,” </w:t>
      </w:r>
      <w:r w:rsidRPr="00E865AA">
        <w:rPr>
          <w:rFonts w:eastAsia="Times New Roman"/>
          <w:i/>
          <w:iCs/>
          <w:sz w:val="16"/>
          <w:lang w:eastAsia="en-US"/>
        </w:rPr>
        <w:t>IEEE Trans. Ind. Appl.</w:t>
      </w:r>
      <w:r w:rsidRPr="00E865AA">
        <w:rPr>
          <w:rFonts w:eastAsia="Times New Roman"/>
          <w:sz w:val="16"/>
          <w:lang w:eastAsia="en-US"/>
        </w:rPr>
        <w:t>, vol. 25, no. 4, pp. 634–643, Jul./Aug. 1989.</w:t>
      </w:r>
    </w:p>
    <w:p w:rsidR="00E0236D" w:rsidRPr="00E865AA" w:rsidRDefault="00E0236D" w:rsidP="00977047">
      <w:pPr>
        <w:pStyle w:val="ListParagraph"/>
        <w:numPr>
          <w:ilvl w:val="0"/>
          <w:numId w:val="13"/>
        </w:numPr>
        <w:suppressAutoHyphens w:val="0"/>
        <w:autoSpaceDE w:val="0"/>
        <w:autoSpaceDN w:val="0"/>
        <w:adjustRightInd w:val="0"/>
        <w:ind w:left="540" w:hanging="540"/>
        <w:jc w:val="both"/>
        <w:rPr>
          <w:rFonts w:eastAsia="Times New Roman"/>
          <w:sz w:val="16"/>
          <w:lang w:eastAsia="en-US"/>
        </w:rPr>
      </w:pPr>
      <w:r w:rsidRPr="00E865AA">
        <w:rPr>
          <w:rFonts w:eastAsia="Times New Roman"/>
          <w:sz w:val="16"/>
          <w:lang w:eastAsia="en-US"/>
        </w:rPr>
        <w:t xml:space="preserve">W.McMurray, “Resonant snubbers with auxiliary switches,” </w:t>
      </w:r>
      <w:r w:rsidRPr="00E865AA">
        <w:rPr>
          <w:rFonts w:eastAsia="Times New Roman"/>
          <w:i/>
          <w:iCs/>
          <w:sz w:val="16"/>
          <w:lang w:eastAsia="en-US"/>
        </w:rPr>
        <w:t>IEEE Trans.</w:t>
      </w:r>
      <w:r w:rsidR="009536BA" w:rsidRPr="00E865AA">
        <w:rPr>
          <w:rFonts w:eastAsia="Times New Roman"/>
          <w:i/>
          <w:iCs/>
          <w:sz w:val="16"/>
          <w:lang w:eastAsia="en-US"/>
        </w:rPr>
        <w:t xml:space="preserve"> </w:t>
      </w:r>
      <w:r w:rsidRPr="00E865AA">
        <w:rPr>
          <w:rFonts w:eastAsia="Times New Roman"/>
          <w:i/>
          <w:iCs/>
          <w:sz w:val="16"/>
          <w:lang w:eastAsia="en-US"/>
        </w:rPr>
        <w:t>Ind. Appl.</w:t>
      </w:r>
      <w:r w:rsidRPr="00E865AA">
        <w:rPr>
          <w:rFonts w:eastAsia="Times New Roman"/>
          <w:sz w:val="16"/>
          <w:lang w:eastAsia="en-US"/>
        </w:rPr>
        <w:t>, vol. 29, no. 2, pp. 355–362, Mar./Apr. 1993.</w:t>
      </w:r>
    </w:p>
    <w:p w:rsidR="00E0236D" w:rsidRPr="00E865AA" w:rsidRDefault="00E0236D" w:rsidP="00977047">
      <w:pPr>
        <w:pStyle w:val="ListParagraph"/>
        <w:numPr>
          <w:ilvl w:val="0"/>
          <w:numId w:val="13"/>
        </w:numPr>
        <w:suppressAutoHyphens w:val="0"/>
        <w:autoSpaceDE w:val="0"/>
        <w:autoSpaceDN w:val="0"/>
        <w:adjustRightInd w:val="0"/>
        <w:ind w:left="540" w:hanging="540"/>
        <w:jc w:val="both"/>
        <w:rPr>
          <w:rFonts w:eastAsia="Times New Roman"/>
          <w:sz w:val="16"/>
          <w:lang w:eastAsia="en-US"/>
        </w:rPr>
      </w:pPr>
      <w:r w:rsidRPr="00E865AA">
        <w:rPr>
          <w:rFonts w:eastAsia="Times New Roman"/>
          <w:sz w:val="16"/>
          <w:lang w:eastAsia="en-US"/>
        </w:rPr>
        <w:t>J.-S. Lai, R. W. Young, Sr., G. W. Ott, Jr., J. W. McKeever, and F. Z. Peng,</w:t>
      </w:r>
      <w:r w:rsidR="009536BA" w:rsidRPr="00E865AA">
        <w:rPr>
          <w:rFonts w:eastAsia="Times New Roman"/>
          <w:sz w:val="16"/>
          <w:lang w:eastAsia="en-US"/>
        </w:rPr>
        <w:t xml:space="preserve"> </w:t>
      </w:r>
      <w:r w:rsidRPr="00E865AA">
        <w:rPr>
          <w:rFonts w:eastAsia="Times New Roman"/>
          <w:sz w:val="16"/>
          <w:lang w:eastAsia="en-US"/>
        </w:rPr>
        <w:t xml:space="preserve">“A delta-configured auxiliary resonant snubber inverter,” </w:t>
      </w:r>
      <w:r w:rsidRPr="00E865AA">
        <w:rPr>
          <w:rFonts w:eastAsia="Times New Roman"/>
          <w:i/>
          <w:iCs/>
          <w:sz w:val="16"/>
          <w:lang w:eastAsia="en-US"/>
        </w:rPr>
        <w:t>IEEE Trans. Ind.</w:t>
      </w:r>
      <w:r w:rsidR="009536BA" w:rsidRPr="00E865AA">
        <w:rPr>
          <w:rFonts w:eastAsia="Times New Roman"/>
          <w:i/>
          <w:iCs/>
          <w:sz w:val="16"/>
          <w:lang w:eastAsia="en-US"/>
        </w:rPr>
        <w:t xml:space="preserve"> </w:t>
      </w:r>
      <w:r w:rsidRPr="00E865AA">
        <w:rPr>
          <w:rFonts w:eastAsia="Times New Roman"/>
          <w:i/>
          <w:iCs/>
          <w:sz w:val="16"/>
          <w:lang w:eastAsia="en-US"/>
        </w:rPr>
        <w:t>Appl.</w:t>
      </w:r>
      <w:r w:rsidRPr="00E865AA">
        <w:rPr>
          <w:rFonts w:eastAsia="Times New Roman"/>
          <w:sz w:val="16"/>
          <w:lang w:eastAsia="en-US"/>
        </w:rPr>
        <w:t>, vol. 32, no. 3, pp. 518–525, May/Jun. 1996.</w:t>
      </w:r>
    </w:p>
    <w:p w:rsidR="00E0236D" w:rsidRPr="00E865AA" w:rsidRDefault="00E0236D" w:rsidP="00977047">
      <w:pPr>
        <w:pStyle w:val="ListParagraph"/>
        <w:numPr>
          <w:ilvl w:val="0"/>
          <w:numId w:val="13"/>
        </w:numPr>
        <w:suppressAutoHyphens w:val="0"/>
        <w:autoSpaceDE w:val="0"/>
        <w:autoSpaceDN w:val="0"/>
        <w:adjustRightInd w:val="0"/>
        <w:ind w:left="540" w:hanging="540"/>
        <w:jc w:val="both"/>
        <w:rPr>
          <w:rFonts w:eastAsia="Times New Roman"/>
          <w:sz w:val="16"/>
          <w:lang w:eastAsia="en-US"/>
        </w:rPr>
      </w:pPr>
      <w:r w:rsidRPr="00E865AA">
        <w:rPr>
          <w:rFonts w:eastAsia="Times New Roman"/>
          <w:sz w:val="16"/>
          <w:lang w:eastAsia="en-US"/>
        </w:rPr>
        <w:t>J. S. Kim and S. K. Sul, “New control scheme for ac-dc-ac converter</w:t>
      </w:r>
      <w:r w:rsidR="004367CF" w:rsidRPr="00E865AA">
        <w:rPr>
          <w:rFonts w:eastAsia="Times New Roman"/>
          <w:sz w:val="16"/>
          <w:lang w:eastAsia="en-US"/>
        </w:rPr>
        <w:t xml:space="preserve"> </w:t>
      </w:r>
      <w:r w:rsidRPr="00E865AA">
        <w:rPr>
          <w:rFonts w:eastAsia="Times New Roman"/>
          <w:sz w:val="16"/>
          <w:lang w:eastAsia="en-US"/>
        </w:rPr>
        <w:t xml:space="preserve">without dc link electrolytic capacitor,” in </w:t>
      </w:r>
      <w:r w:rsidRPr="00E865AA">
        <w:rPr>
          <w:rFonts w:eastAsia="Times New Roman"/>
          <w:i/>
          <w:iCs/>
          <w:sz w:val="16"/>
          <w:lang w:eastAsia="en-US"/>
        </w:rPr>
        <w:t>Proc. 24th Annu. IEEE Power</w:t>
      </w:r>
      <w:r w:rsidR="004367CF" w:rsidRPr="00E865AA">
        <w:rPr>
          <w:rFonts w:eastAsia="Times New Roman"/>
          <w:i/>
          <w:iCs/>
          <w:sz w:val="16"/>
          <w:lang w:eastAsia="en-US"/>
        </w:rPr>
        <w:t xml:space="preserve"> </w:t>
      </w:r>
      <w:r w:rsidRPr="00E865AA">
        <w:rPr>
          <w:rFonts w:eastAsia="Times New Roman"/>
          <w:i/>
          <w:iCs/>
          <w:sz w:val="16"/>
          <w:lang w:eastAsia="en-US"/>
        </w:rPr>
        <w:t>Electron. Spec. Conf.</w:t>
      </w:r>
      <w:r w:rsidRPr="00E865AA">
        <w:rPr>
          <w:rFonts w:eastAsia="Times New Roman"/>
          <w:sz w:val="16"/>
          <w:lang w:eastAsia="en-US"/>
        </w:rPr>
        <w:t>, Jun. 1993, pp. 300–306.</w:t>
      </w:r>
    </w:p>
    <w:p w:rsidR="00E0236D" w:rsidRPr="00E865AA" w:rsidRDefault="00E0236D" w:rsidP="00977047">
      <w:pPr>
        <w:pStyle w:val="ListParagraph"/>
        <w:numPr>
          <w:ilvl w:val="0"/>
          <w:numId w:val="13"/>
        </w:numPr>
        <w:suppressAutoHyphens w:val="0"/>
        <w:autoSpaceDE w:val="0"/>
        <w:autoSpaceDN w:val="0"/>
        <w:adjustRightInd w:val="0"/>
        <w:ind w:left="540" w:hanging="540"/>
        <w:jc w:val="both"/>
        <w:rPr>
          <w:rFonts w:eastAsia="Times New Roman"/>
          <w:sz w:val="16"/>
          <w:lang w:eastAsia="en-US"/>
        </w:rPr>
      </w:pPr>
      <w:r w:rsidRPr="00E865AA">
        <w:rPr>
          <w:rFonts w:eastAsia="Times New Roman"/>
          <w:sz w:val="16"/>
          <w:lang w:eastAsia="en-US"/>
        </w:rPr>
        <w:t>K. Rigbers, S. Thomas, U. Boke, and R. W. De Doncker, “Behavior and</w:t>
      </w:r>
      <w:r w:rsidR="004367CF" w:rsidRPr="00E865AA">
        <w:rPr>
          <w:rFonts w:eastAsia="Times New Roman"/>
          <w:sz w:val="16"/>
          <w:lang w:eastAsia="en-US"/>
        </w:rPr>
        <w:t xml:space="preserve"> </w:t>
      </w:r>
      <w:r w:rsidRPr="00E865AA">
        <w:rPr>
          <w:rFonts w:eastAsia="Times New Roman"/>
          <w:sz w:val="16"/>
          <w:lang w:eastAsia="en-US"/>
        </w:rPr>
        <w:t xml:space="preserve">loss modeling of a three-phase resonant pole inverter operating,” in </w:t>
      </w:r>
      <w:r w:rsidRPr="00E865AA">
        <w:rPr>
          <w:rFonts w:eastAsia="Times New Roman"/>
          <w:i/>
          <w:iCs/>
          <w:sz w:val="16"/>
          <w:lang w:eastAsia="en-US"/>
        </w:rPr>
        <w:t>Proc. 41st IAS Annu. Meeting IEEE Ind.</w:t>
      </w:r>
      <w:r w:rsidR="004367CF" w:rsidRPr="00E865AA">
        <w:rPr>
          <w:rFonts w:eastAsia="Times New Roman"/>
          <w:i/>
          <w:iCs/>
          <w:sz w:val="16"/>
          <w:lang w:eastAsia="en-US"/>
        </w:rPr>
        <w:t xml:space="preserve"> </w:t>
      </w:r>
      <w:r w:rsidRPr="00E865AA">
        <w:rPr>
          <w:rFonts w:eastAsia="Times New Roman"/>
          <w:i/>
          <w:iCs/>
          <w:sz w:val="16"/>
          <w:lang w:eastAsia="en-US"/>
        </w:rPr>
        <w:t>Appl. Conf.</w:t>
      </w:r>
      <w:r w:rsidRPr="00E865AA">
        <w:rPr>
          <w:rFonts w:eastAsia="Times New Roman"/>
          <w:sz w:val="16"/>
          <w:lang w:eastAsia="en-US"/>
        </w:rPr>
        <w:t>, Oct. 8–12, 2006, vol. 4, pp. 1694–1701.</w:t>
      </w:r>
    </w:p>
    <w:p w:rsidR="009536BA" w:rsidRPr="00E865AA" w:rsidRDefault="009536BA" w:rsidP="00977047">
      <w:pPr>
        <w:pStyle w:val="ListParagraph"/>
        <w:numPr>
          <w:ilvl w:val="0"/>
          <w:numId w:val="13"/>
        </w:numPr>
        <w:suppressAutoHyphens w:val="0"/>
        <w:autoSpaceDE w:val="0"/>
        <w:autoSpaceDN w:val="0"/>
        <w:adjustRightInd w:val="0"/>
        <w:ind w:left="540" w:hanging="540"/>
        <w:jc w:val="both"/>
        <w:rPr>
          <w:sz w:val="16"/>
        </w:rPr>
      </w:pPr>
      <w:r w:rsidRPr="00E865AA">
        <w:rPr>
          <w:rFonts w:eastAsia="Times New Roman"/>
          <w:sz w:val="16"/>
          <w:lang w:eastAsia="en-US"/>
        </w:rPr>
        <w:t>Dweight R. Alexander, and Stephen M. Williams. “An optimal PWM</w:t>
      </w:r>
      <w:r w:rsidR="004367CF" w:rsidRPr="00E865AA">
        <w:rPr>
          <w:rFonts w:eastAsia="Times New Roman"/>
          <w:sz w:val="16"/>
          <w:lang w:eastAsia="en-US"/>
        </w:rPr>
        <w:t xml:space="preserve"> </w:t>
      </w:r>
      <w:r w:rsidRPr="00E865AA">
        <w:rPr>
          <w:sz w:val="16"/>
        </w:rPr>
        <w:t>algorithm implementation in a high performance 125 kVA inverter, in Conf. Rec. IEEE APEC’93, 1993, pp.771-777.</w:t>
      </w:r>
    </w:p>
    <w:p w:rsidR="00E865AA" w:rsidRPr="00E865AA" w:rsidRDefault="00E865AA" w:rsidP="00E865AA">
      <w:pPr>
        <w:pStyle w:val="ListParagraph"/>
        <w:suppressAutoHyphens w:val="0"/>
        <w:autoSpaceDE w:val="0"/>
        <w:autoSpaceDN w:val="0"/>
        <w:adjustRightInd w:val="0"/>
        <w:ind w:left="540"/>
        <w:jc w:val="both"/>
        <w:rPr>
          <w:sz w:val="16"/>
        </w:rPr>
      </w:pPr>
    </w:p>
    <w:sectPr w:rsidR="00E865AA" w:rsidRPr="00E865AA" w:rsidSect="00CF6FDA">
      <w:headerReference w:type="even" r:id="rId30"/>
      <w:headerReference w:type="default" r:id="rId31"/>
      <w:footerReference w:type="even" r:id="rId32"/>
      <w:footerReference w:type="default" r:id="rId33"/>
      <w:headerReference w:type="first" r:id="rId34"/>
      <w:footerReference w:type="first" r:id="rId35"/>
      <w:pgSz w:w="11909" w:h="16834" w:code="9"/>
      <w:pgMar w:top="1440" w:right="1440" w:bottom="1440" w:left="1440" w:header="1138" w:footer="1138" w:gutter="0"/>
      <w:pgNumType w:start="133"/>
      <w:cols w:space="23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6C49" w:rsidRDefault="00086C49" w:rsidP="00CD6556">
      <w:r>
        <w:separator/>
      </w:r>
    </w:p>
  </w:endnote>
  <w:endnote w:type="continuationSeparator" w:id="1">
    <w:p w:rsidR="00086C49" w:rsidRDefault="00086C49" w:rsidP="00CD65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jaVu Sans">
    <w:charset w:val="80"/>
    <w:family w:val="auto"/>
    <w:pitch w:val="variable"/>
    <w:sig w:usb0="00000000" w:usb1="00000000" w:usb2="00000000" w:usb3="00000000" w:csb0="00000000" w:csb1="00000000"/>
  </w:font>
  <w:font w:name="Lohit Hindi">
    <w:altName w:val="MS Mincho"/>
    <w:charset w:val="80"/>
    <w:family w:val="auto"/>
    <w:pitch w:val="variable"/>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MSY10">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FDA" w:rsidRDefault="00CF6FD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47" w:rsidRPr="00C541AC" w:rsidRDefault="002B774F" w:rsidP="00977047">
    <w:pPr>
      <w:pBdr>
        <w:top w:val="single" w:sz="4" w:space="1" w:color="auto"/>
      </w:pBdr>
      <w:jc w:val="right"/>
    </w:pPr>
    <w:hyperlink r:id="rId1" w:history="1">
      <w:r w:rsidR="00977047" w:rsidRPr="005C2E4C">
        <w:t>www.ijeijournal.com</w:t>
      </w:r>
    </w:hyperlink>
    <w:r w:rsidR="00977047" w:rsidRPr="005C2E4C">
      <w:t xml:space="preserve">  </w:t>
    </w:r>
    <w:r w:rsidR="00977047">
      <w:t xml:space="preserve">        </w:t>
    </w:r>
    <w:r w:rsidR="00977047" w:rsidRPr="005C2E4C">
      <w:tab/>
    </w:r>
    <w:r w:rsidR="00977047" w:rsidRPr="005C2E4C">
      <w:tab/>
    </w:r>
    <w:r w:rsidR="00977047" w:rsidRPr="005C2E4C">
      <w:tab/>
      <w:t xml:space="preserve">Page | </w:t>
    </w:r>
    <w:fldSimple w:instr=" PAGE   \* MERGEFORMAT ">
      <w:r w:rsidR="00CF6FDA">
        <w:rPr>
          <w:noProof/>
        </w:rPr>
        <w:t>141</w:t>
      </w:r>
    </w:fldSimple>
  </w:p>
  <w:p w:rsidR="005B7577" w:rsidRDefault="005B757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47" w:rsidRPr="00C541AC" w:rsidRDefault="002B774F" w:rsidP="00977047">
    <w:pPr>
      <w:pBdr>
        <w:top w:val="single" w:sz="4" w:space="1" w:color="auto"/>
      </w:pBdr>
      <w:jc w:val="right"/>
    </w:pPr>
    <w:hyperlink r:id="rId1" w:history="1">
      <w:r w:rsidR="00977047" w:rsidRPr="005C2E4C">
        <w:t>www.ijeijournal.com</w:t>
      </w:r>
    </w:hyperlink>
    <w:r w:rsidR="00977047" w:rsidRPr="005C2E4C">
      <w:t xml:space="preserve">  </w:t>
    </w:r>
    <w:r w:rsidR="00977047">
      <w:t xml:space="preserve">        </w:t>
    </w:r>
    <w:r w:rsidR="00977047" w:rsidRPr="005C2E4C">
      <w:tab/>
    </w:r>
    <w:r w:rsidR="00977047" w:rsidRPr="005C2E4C">
      <w:tab/>
    </w:r>
    <w:r w:rsidR="00977047" w:rsidRPr="005C2E4C">
      <w:tab/>
      <w:t xml:space="preserve">Page | </w:t>
    </w:r>
    <w:fldSimple w:instr=" PAGE   \* MERGEFORMAT ">
      <w:r w:rsidR="00CF6FDA">
        <w:rPr>
          <w:noProof/>
        </w:rPr>
        <w:t>133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6C49" w:rsidRDefault="00086C49" w:rsidP="00CD6556">
      <w:r>
        <w:separator/>
      </w:r>
    </w:p>
  </w:footnote>
  <w:footnote w:type="continuationSeparator" w:id="1">
    <w:p w:rsidR="00086C49" w:rsidRDefault="00086C49" w:rsidP="00CD65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FDA" w:rsidRDefault="00CF6FD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47" w:rsidRPr="00977047" w:rsidRDefault="00977047" w:rsidP="00977047">
    <w:pPr>
      <w:pStyle w:val="papersubtitle"/>
      <w:pBdr>
        <w:bottom w:val="single" w:sz="4" w:space="1" w:color="auto"/>
      </w:pBdr>
      <w:spacing w:after="200"/>
      <w:jc w:val="right"/>
      <w:rPr>
        <w:i/>
        <w:sz w:val="22"/>
        <w:szCs w:val="20"/>
      </w:rPr>
    </w:pPr>
    <w:r w:rsidRPr="00977047">
      <w:rPr>
        <w:i/>
        <w:sz w:val="22"/>
        <w:szCs w:val="20"/>
      </w:rPr>
      <w:t>Simulation of a SVPWM Applied to a Buck –Boost Voltage Source Two Level Inverter</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47" w:rsidRPr="00977047" w:rsidRDefault="00977047" w:rsidP="00977047">
    <w:pPr>
      <w:pStyle w:val="Header"/>
      <w:pBdr>
        <w:bottom w:val="single" w:sz="4" w:space="1" w:color="auto"/>
      </w:pBdr>
      <w:spacing w:line="0" w:lineRule="atLeast"/>
      <w:jc w:val="left"/>
      <w:rPr>
        <w:b/>
        <w:bCs/>
        <w:iCs/>
        <w:sz w:val="22"/>
      </w:rPr>
    </w:pPr>
    <w:r w:rsidRPr="00977047">
      <w:rPr>
        <w:b/>
        <w:bCs/>
        <w:iCs/>
        <w:sz w:val="22"/>
      </w:rPr>
      <w:t xml:space="preserve">International Journal of Engineering Inventions </w:t>
    </w:r>
  </w:p>
  <w:p w:rsidR="00977047" w:rsidRPr="00977047" w:rsidRDefault="00977047" w:rsidP="00977047">
    <w:pPr>
      <w:pStyle w:val="Header"/>
      <w:pBdr>
        <w:bottom w:val="single" w:sz="4" w:space="1" w:color="auto"/>
      </w:pBdr>
      <w:spacing w:line="0" w:lineRule="atLeast"/>
      <w:jc w:val="left"/>
      <w:rPr>
        <w:iCs/>
        <w:sz w:val="22"/>
      </w:rPr>
    </w:pPr>
    <w:r w:rsidRPr="00977047">
      <w:rPr>
        <w:iCs/>
        <w:sz w:val="22"/>
      </w:rPr>
      <w:t xml:space="preserve">e-ISSN: 2278-7461, p-ISSN: 2319-6491 </w:t>
    </w:r>
  </w:p>
  <w:p w:rsidR="00977047" w:rsidRPr="00977047" w:rsidRDefault="00977047" w:rsidP="00977047">
    <w:pPr>
      <w:pStyle w:val="Header"/>
      <w:pBdr>
        <w:bottom w:val="single" w:sz="4" w:space="1" w:color="auto"/>
      </w:pBdr>
      <w:spacing w:after="200" w:line="0" w:lineRule="atLeast"/>
      <w:jc w:val="left"/>
      <w:rPr>
        <w:sz w:val="22"/>
      </w:rPr>
    </w:pPr>
    <w:r w:rsidRPr="00977047">
      <w:rPr>
        <w:iCs/>
        <w:sz w:val="22"/>
      </w:rPr>
      <w:t xml:space="preserve">Volume </w:t>
    </w:r>
    <w:r w:rsidR="00CF6FDA">
      <w:rPr>
        <w:iCs/>
        <w:sz w:val="22"/>
      </w:rPr>
      <w:t>4</w:t>
    </w:r>
    <w:r w:rsidRPr="00977047">
      <w:rPr>
        <w:iCs/>
        <w:sz w:val="22"/>
      </w:rPr>
      <w:t xml:space="preserve">, Issue </w:t>
    </w:r>
    <w:r w:rsidR="00CF6FDA">
      <w:rPr>
        <w:iCs/>
        <w:sz w:val="22"/>
      </w:rPr>
      <w:t>12</w:t>
    </w:r>
    <w:r w:rsidRPr="00977047">
      <w:rPr>
        <w:iCs/>
        <w:sz w:val="22"/>
      </w:rPr>
      <w:t xml:space="preserve">  [April 2017] PP: </w:t>
    </w:r>
    <w:r w:rsidR="00CF6FDA">
      <w:rPr>
        <w:iCs/>
        <w:sz w:val="22"/>
      </w:rPr>
      <w:t>133</w:t>
    </w:r>
    <w:r w:rsidRPr="00977047">
      <w:rPr>
        <w:iCs/>
        <w:sz w:val="22"/>
      </w:rPr>
      <w:t>-</w:t>
    </w:r>
    <w:r w:rsidR="00CF6FDA">
      <w:rPr>
        <w:iCs/>
        <w:sz w:val="22"/>
      </w:rPr>
      <w:t>141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upperRoman"/>
      <w:suff w:val="space"/>
      <w:lvlText w:val="%1."/>
      <w:lvlJc w:val="center"/>
      <w:pPr>
        <w:tabs>
          <w:tab w:val="num" w:pos="0"/>
        </w:tabs>
        <w:ind w:left="0" w:firstLine="216"/>
      </w:pPr>
      <w:rPr>
        <w:rFonts w:cs="Times New Roman"/>
        <w:i w:val="0"/>
        <w:iCs w:val="0"/>
      </w:rPr>
    </w:lvl>
    <w:lvl w:ilvl="1">
      <w:start w:val="1"/>
      <w:numFmt w:val="upperLetter"/>
      <w:lvlText w:val="%2."/>
      <w:lvlJc w:val="left"/>
      <w:pPr>
        <w:tabs>
          <w:tab w:val="num" w:pos="227"/>
        </w:tabs>
        <w:ind w:left="288" w:hanging="288"/>
      </w:pPr>
      <w:rPr>
        <w:rFonts w:cs="Times New Roman"/>
      </w:rPr>
    </w:lvl>
    <w:lvl w:ilvl="2">
      <w:start w:val="1"/>
      <w:numFmt w:val="decimal"/>
      <w:lvlText w:val="%3)"/>
      <w:lvlJc w:val="left"/>
      <w:pPr>
        <w:tabs>
          <w:tab w:val="num" w:pos="425"/>
        </w:tabs>
        <w:ind w:left="0" w:firstLine="180"/>
      </w:pPr>
      <w:rPr>
        <w:rFonts w:cs="Times New Roman"/>
      </w:rPr>
    </w:lvl>
    <w:lvl w:ilvl="3">
      <w:start w:val="1"/>
      <w:numFmt w:val="lowerLetter"/>
      <w:lvlText w:val="%4)"/>
      <w:lvlJc w:val="left"/>
      <w:pPr>
        <w:tabs>
          <w:tab w:val="num" w:pos="630"/>
        </w:tabs>
        <w:ind w:left="0" w:firstLine="360"/>
      </w:pPr>
      <w:rPr>
        <w:rFonts w:ascii="Times New Roman" w:hAnsi="Times New Roman" w:cs="Times New Roman"/>
        <w:b w:val="0"/>
        <w:bCs w:val="0"/>
        <w:i/>
        <w:iCs/>
        <w:sz w:val="20"/>
        <w:szCs w:val="20"/>
      </w:rPr>
    </w:lvl>
    <w:lvl w:ilvl="4">
      <w:start w:val="1"/>
      <w:numFmt w:val="none"/>
      <w:suff w:val="nothing"/>
      <w:lvlText w:val=""/>
      <w:lvlJc w:val="left"/>
      <w:pPr>
        <w:tabs>
          <w:tab w:val="num" w:pos="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1">
    <w:nsid w:val="00000002"/>
    <w:multiLevelType w:val="singleLevel"/>
    <w:tmpl w:val="00000002"/>
    <w:name w:val="WW8Num2"/>
    <w:lvl w:ilvl="0">
      <w:start w:val="1"/>
      <w:numFmt w:val="decimal"/>
      <w:lvlText w:val="%1 "/>
      <w:lvlJc w:val="left"/>
      <w:pPr>
        <w:tabs>
          <w:tab w:val="num" w:pos="648"/>
        </w:tabs>
        <w:ind w:left="0" w:firstLine="288"/>
      </w:pPr>
      <w:rPr>
        <w:rFonts w:ascii="Times New Roman" w:hAnsi="Times New Roman" w:cs="Times New Roman"/>
        <w:b w:val="0"/>
        <w:bCs w:val="0"/>
        <w:i w:val="0"/>
        <w:iCs w:val="0"/>
        <w:caps w:val="0"/>
        <w:smallCaps w:val="0"/>
        <w:strike w:val="0"/>
        <w:dstrike w:val="0"/>
        <w:outline w:val="0"/>
        <w:shadow w:val="0"/>
        <w:vanish w:val="0"/>
        <w:sz w:val="16"/>
        <w:szCs w:val="16"/>
        <w:vertAlign w:val="superscript"/>
      </w:rPr>
    </w:lvl>
  </w:abstractNum>
  <w:abstractNum w:abstractNumId="2">
    <w:nsid w:val="00000003"/>
    <w:multiLevelType w:val="singleLevel"/>
    <w:tmpl w:val="00000003"/>
    <w:name w:val="WW8Num3"/>
    <w:lvl w:ilvl="0">
      <w:start w:val="1"/>
      <w:numFmt w:val="bullet"/>
      <w:lvlText w:val=""/>
      <w:lvlJc w:val="left"/>
      <w:pPr>
        <w:tabs>
          <w:tab w:val="num" w:pos="648"/>
        </w:tabs>
        <w:ind w:left="648" w:hanging="360"/>
      </w:pPr>
      <w:rPr>
        <w:rFonts w:ascii="Symbol" w:hAnsi="Symbol" w:cs="Symbol"/>
      </w:rPr>
    </w:lvl>
  </w:abstractNum>
  <w:abstractNum w:abstractNumId="3">
    <w:nsid w:val="00000004"/>
    <w:multiLevelType w:val="singleLevel"/>
    <w:tmpl w:val="00000004"/>
    <w:name w:val="WW8Num4"/>
    <w:lvl w:ilvl="0">
      <w:start w:val="1"/>
      <w:numFmt w:val="decimal"/>
      <w:lvlText w:val="[%1]"/>
      <w:lvlJc w:val="left"/>
      <w:pPr>
        <w:tabs>
          <w:tab w:val="num" w:pos="360"/>
        </w:tabs>
        <w:ind w:left="360" w:hanging="360"/>
      </w:pPr>
      <w:rPr>
        <w:rFonts w:cs="Times New Roman"/>
      </w:rPr>
    </w:lvl>
  </w:abstractNum>
  <w:abstractNum w:abstractNumId="4">
    <w:nsid w:val="00000005"/>
    <w:multiLevelType w:val="singleLevel"/>
    <w:tmpl w:val="00000005"/>
    <w:name w:val="WW8Num6"/>
    <w:lvl w:ilvl="0">
      <w:start w:val="1"/>
      <w:numFmt w:val="upperRoman"/>
      <w:suff w:val="space"/>
      <w:lvlText w:val="TABLE %1. "/>
      <w:lvlJc w:val="left"/>
      <w:pPr>
        <w:tabs>
          <w:tab w:val="num" w:pos="0"/>
        </w:tabs>
        <w:ind w:left="0" w:firstLine="0"/>
      </w:pPr>
      <w:rPr>
        <w:rFonts w:ascii="Times New Roman" w:hAnsi="Times New Roman" w:cs="Times New Roman"/>
        <w:b w:val="0"/>
        <w:bCs w:val="0"/>
        <w:i w:val="0"/>
        <w:iCs w:val="0"/>
        <w:sz w:val="16"/>
        <w:szCs w:val="16"/>
      </w:rPr>
    </w:lvl>
  </w:abstractNum>
  <w:abstractNum w:abstractNumId="5">
    <w:nsid w:val="00000006"/>
    <w:multiLevelType w:val="singleLevel"/>
    <w:tmpl w:val="00000006"/>
    <w:name w:val="WW8Num7"/>
    <w:lvl w:ilvl="0">
      <w:start w:val="1"/>
      <w:numFmt w:val="decimal"/>
      <w:suff w:val="space"/>
      <w:lvlText w:val="Fig. %1. "/>
      <w:lvlJc w:val="left"/>
      <w:pPr>
        <w:tabs>
          <w:tab w:val="num" w:pos="0"/>
        </w:tabs>
        <w:ind w:left="360" w:hanging="360"/>
      </w:pPr>
      <w:rPr>
        <w:rFonts w:ascii="Times New Roman" w:hAnsi="Times New Roman" w:cs="Times New Roman"/>
        <w:b w:val="0"/>
        <w:bCs w:val="0"/>
        <w:i w:val="0"/>
        <w:iCs w:val="0"/>
        <w:color w:val="auto"/>
        <w:sz w:val="16"/>
        <w:szCs w:val="16"/>
      </w:rPr>
    </w:lvl>
  </w:abstractNum>
  <w:abstractNum w:abstractNumId="6">
    <w:nsid w:val="000001EB"/>
    <w:multiLevelType w:val="hybridMultilevel"/>
    <w:tmpl w:val="00000BB3"/>
    <w:lvl w:ilvl="0" w:tplc="00002EA6">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5AF1"/>
    <w:multiLevelType w:val="hybridMultilevel"/>
    <w:tmpl w:val="000041BB"/>
    <w:lvl w:ilvl="0" w:tplc="000026E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6952"/>
    <w:multiLevelType w:val="hybridMultilevel"/>
    <w:tmpl w:val="00005F90"/>
    <w:lvl w:ilvl="0" w:tplc="00001649">
      <w:start w:val="4"/>
      <w:numFmt w:val="upperLetter"/>
      <w:lvlText w:val="%1."/>
      <w:lvlJc w:val="left"/>
      <w:pPr>
        <w:tabs>
          <w:tab w:val="num" w:pos="720"/>
        </w:tabs>
        <w:ind w:left="720" w:hanging="360"/>
      </w:pPr>
    </w:lvl>
    <w:lvl w:ilvl="1" w:tplc="00006DF1">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1B06780"/>
    <w:multiLevelType w:val="hybridMultilevel"/>
    <w:tmpl w:val="A9721914"/>
    <w:lvl w:ilvl="0" w:tplc="9E3AC7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2DF4CF9"/>
    <w:multiLevelType w:val="hybridMultilevel"/>
    <w:tmpl w:val="0D42E15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4B233DD"/>
    <w:multiLevelType w:val="hybridMultilevel"/>
    <w:tmpl w:val="BA0E1CE0"/>
    <w:lvl w:ilvl="0" w:tplc="5E3A3774">
      <w:start w:val="1"/>
      <w:numFmt w:val="upp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2C72A06"/>
    <w:multiLevelType w:val="hybridMultilevel"/>
    <w:tmpl w:val="D3785B2C"/>
    <w:lvl w:ilvl="0" w:tplc="0D7C9B42">
      <w:start w:val="1"/>
      <w:numFmt w:val="upperRoman"/>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8"/>
  </w:num>
  <w:num w:numId="8">
    <w:abstractNumId w:val="7"/>
  </w:num>
  <w:num w:numId="9">
    <w:abstractNumId w:val="6"/>
  </w:num>
  <w:num w:numId="10">
    <w:abstractNumId w:val="10"/>
  </w:num>
  <w:num w:numId="11">
    <w:abstractNumId w:val="12"/>
  </w:num>
  <w:num w:numId="12">
    <w:abstractNumId w:val="11"/>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stylePaneFormatFilter w:val="0000"/>
  <w:defaultTabStop w:val="720"/>
  <w:defaultTableStyle w:val="Normal"/>
  <w:drawingGridHorizontalSpacing w:val="100"/>
  <w:drawingGridVerticalSpacing w:val="0"/>
  <w:displayHorizontalDrawingGridEvery w:val="0"/>
  <w:displayVerticalDrawingGridEvery w:val="0"/>
  <w:characterSpacingControl w:val="doNotCompress"/>
  <w:hdrShapeDefaults>
    <o:shapedefaults v:ext="edit" spidmax="28673">
      <o:colormenu v:ext="edit" fillcolor="none [4]" strokecolor="none [1]" shadowcolor="none [2]"/>
    </o:shapedefaults>
  </w:hdrShapeDefaults>
  <w:footnotePr>
    <w:footnote w:id="0"/>
    <w:footnote w:id="1"/>
  </w:footnotePr>
  <w:endnotePr>
    <w:endnote w:id="0"/>
    <w:endnote w:id="1"/>
  </w:endnotePr>
  <w:compat/>
  <w:rsids>
    <w:rsidRoot w:val="007E4345"/>
    <w:rsid w:val="00003B8A"/>
    <w:rsid w:val="000053A5"/>
    <w:rsid w:val="00011C9A"/>
    <w:rsid w:val="00015223"/>
    <w:rsid w:val="00016788"/>
    <w:rsid w:val="00026BD5"/>
    <w:rsid w:val="00051E70"/>
    <w:rsid w:val="000727C8"/>
    <w:rsid w:val="00086C49"/>
    <w:rsid w:val="000A6E02"/>
    <w:rsid w:val="000B2E9D"/>
    <w:rsid w:val="000E1925"/>
    <w:rsid w:val="000E4EB6"/>
    <w:rsid w:val="00107A6D"/>
    <w:rsid w:val="00140BA0"/>
    <w:rsid w:val="00141E42"/>
    <w:rsid w:val="001639A3"/>
    <w:rsid w:val="00166678"/>
    <w:rsid w:val="00167451"/>
    <w:rsid w:val="001C44B8"/>
    <w:rsid w:val="001D721D"/>
    <w:rsid w:val="001F1B9D"/>
    <w:rsid w:val="00212FFE"/>
    <w:rsid w:val="00220235"/>
    <w:rsid w:val="002337EE"/>
    <w:rsid w:val="002442FE"/>
    <w:rsid w:val="002719D7"/>
    <w:rsid w:val="002A1800"/>
    <w:rsid w:val="002B774F"/>
    <w:rsid w:val="00303188"/>
    <w:rsid w:val="003227D4"/>
    <w:rsid w:val="003406CF"/>
    <w:rsid w:val="00347586"/>
    <w:rsid w:val="003528C7"/>
    <w:rsid w:val="003622B2"/>
    <w:rsid w:val="0036382C"/>
    <w:rsid w:val="00387873"/>
    <w:rsid w:val="00390B63"/>
    <w:rsid w:val="003C56D8"/>
    <w:rsid w:val="003D6A14"/>
    <w:rsid w:val="003E0B20"/>
    <w:rsid w:val="00414690"/>
    <w:rsid w:val="00414FFC"/>
    <w:rsid w:val="00430CB0"/>
    <w:rsid w:val="004367CF"/>
    <w:rsid w:val="004408D8"/>
    <w:rsid w:val="004A0F59"/>
    <w:rsid w:val="004A2D17"/>
    <w:rsid w:val="004B7D95"/>
    <w:rsid w:val="004D1DC9"/>
    <w:rsid w:val="004D548D"/>
    <w:rsid w:val="004F082A"/>
    <w:rsid w:val="0053140E"/>
    <w:rsid w:val="00534AEB"/>
    <w:rsid w:val="005434CB"/>
    <w:rsid w:val="00561AB8"/>
    <w:rsid w:val="005728A8"/>
    <w:rsid w:val="00576316"/>
    <w:rsid w:val="005774B4"/>
    <w:rsid w:val="00585617"/>
    <w:rsid w:val="00586870"/>
    <w:rsid w:val="005B5DF4"/>
    <w:rsid w:val="005B7577"/>
    <w:rsid w:val="005C1749"/>
    <w:rsid w:val="005D605C"/>
    <w:rsid w:val="00616315"/>
    <w:rsid w:val="006300DD"/>
    <w:rsid w:val="00631507"/>
    <w:rsid w:val="00650E06"/>
    <w:rsid w:val="006B668A"/>
    <w:rsid w:val="006E6EFA"/>
    <w:rsid w:val="006F113F"/>
    <w:rsid w:val="00702A8B"/>
    <w:rsid w:val="007124C8"/>
    <w:rsid w:val="00714A52"/>
    <w:rsid w:val="007175F5"/>
    <w:rsid w:val="0072255C"/>
    <w:rsid w:val="007263F0"/>
    <w:rsid w:val="007438AA"/>
    <w:rsid w:val="00766279"/>
    <w:rsid w:val="0078240A"/>
    <w:rsid w:val="00783FA8"/>
    <w:rsid w:val="00785731"/>
    <w:rsid w:val="00786374"/>
    <w:rsid w:val="007B2F3F"/>
    <w:rsid w:val="007E4345"/>
    <w:rsid w:val="00801AA3"/>
    <w:rsid w:val="008063A3"/>
    <w:rsid w:val="00813C94"/>
    <w:rsid w:val="008143AC"/>
    <w:rsid w:val="008274E5"/>
    <w:rsid w:val="008655DB"/>
    <w:rsid w:val="008812D0"/>
    <w:rsid w:val="00883AC2"/>
    <w:rsid w:val="009122FF"/>
    <w:rsid w:val="009374B6"/>
    <w:rsid w:val="0094552C"/>
    <w:rsid w:val="009536BA"/>
    <w:rsid w:val="00960DC7"/>
    <w:rsid w:val="00977047"/>
    <w:rsid w:val="00991968"/>
    <w:rsid w:val="00994C09"/>
    <w:rsid w:val="009950E3"/>
    <w:rsid w:val="009D5749"/>
    <w:rsid w:val="009D6475"/>
    <w:rsid w:val="009E093D"/>
    <w:rsid w:val="009F6DAF"/>
    <w:rsid w:val="00A1230A"/>
    <w:rsid w:val="00A31B05"/>
    <w:rsid w:val="00A32C83"/>
    <w:rsid w:val="00A47DD8"/>
    <w:rsid w:val="00A639F1"/>
    <w:rsid w:val="00A63B8C"/>
    <w:rsid w:val="00A6703E"/>
    <w:rsid w:val="00A67F96"/>
    <w:rsid w:val="00A8382D"/>
    <w:rsid w:val="00AA2BC5"/>
    <w:rsid w:val="00AA33F3"/>
    <w:rsid w:val="00AD0D51"/>
    <w:rsid w:val="00AD2233"/>
    <w:rsid w:val="00AD33B5"/>
    <w:rsid w:val="00AE4A28"/>
    <w:rsid w:val="00AF18E1"/>
    <w:rsid w:val="00B115CD"/>
    <w:rsid w:val="00B1646D"/>
    <w:rsid w:val="00B214A6"/>
    <w:rsid w:val="00B37218"/>
    <w:rsid w:val="00B64AEB"/>
    <w:rsid w:val="00B7791D"/>
    <w:rsid w:val="00BA4DC5"/>
    <w:rsid w:val="00BB0703"/>
    <w:rsid w:val="00BB19A1"/>
    <w:rsid w:val="00BC56C9"/>
    <w:rsid w:val="00C0426E"/>
    <w:rsid w:val="00C11104"/>
    <w:rsid w:val="00C114D6"/>
    <w:rsid w:val="00C134F2"/>
    <w:rsid w:val="00C141F9"/>
    <w:rsid w:val="00C37C4D"/>
    <w:rsid w:val="00C529BD"/>
    <w:rsid w:val="00C57592"/>
    <w:rsid w:val="00C62A29"/>
    <w:rsid w:val="00CA00DB"/>
    <w:rsid w:val="00CD6556"/>
    <w:rsid w:val="00CF2AAB"/>
    <w:rsid w:val="00CF6FDA"/>
    <w:rsid w:val="00D137C7"/>
    <w:rsid w:val="00D34FD6"/>
    <w:rsid w:val="00D5336C"/>
    <w:rsid w:val="00D535AB"/>
    <w:rsid w:val="00D76309"/>
    <w:rsid w:val="00D76956"/>
    <w:rsid w:val="00D81DF1"/>
    <w:rsid w:val="00D9304F"/>
    <w:rsid w:val="00DC1B5D"/>
    <w:rsid w:val="00DC3581"/>
    <w:rsid w:val="00DC56EE"/>
    <w:rsid w:val="00DE5536"/>
    <w:rsid w:val="00DF02A1"/>
    <w:rsid w:val="00E0236D"/>
    <w:rsid w:val="00E04CE4"/>
    <w:rsid w:val="00E6733A"/>
    <w:rsid w:val="00E865AA"/>
    <w:rsid w:val="00E9297C"/>
    <w:rsid w:val="00E95B69"/>
    <w:rsid w:val="00ED2191"/>
    <w:rsid w:val="00EE214C"/>
    <w:rsid w:val="00F1228D"/>
    <w:rsid w:val="00F12907"/>
    <w:rsid w:val="00F52B70"/>
    <w:rsid w:val="00F733B4"/>
    <w:rsid w:val="00F8654E"/>
    <w:rsid w:val="00FB1BC3"/>
    <w:rsid w:val="00FB2F2B"/>
    <w:rsid w:val="00FD39ED"/>
    <w:rsid w:val="00FF00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617"/>
    <w:pPr>
      <w:suppressAutoHyphens/>
      <w:jc w:val="center"/>
    </w:pPr>
    <w:rPr>
      <w:rFonts w:eastAsia="SimSun"/>
      <w:lang w:eastAsia="zh-CN"/>
    </w:rPr>
  </w:style>
  <w:style w:type="paragraph" w:styleId="Heading1">
    <w:name w:val="heading 1"/>
    <w:basedOn w:val="Normal"/>
    <w:next w:val="BodyText"/>
    <w:qFormat/>
    <w:rsid w:val="00585617"/>
    <w:pPr>
      <w:keepNext/>
      <w:keepLines/>
      <w:tabs>
        <w:tab w:val="num" w:pos="0"/>
        <w:tab w:val="left" w:pos="216"/>
        <w:tab w:val="left" w:pos="283"/>
        <w:tab w:val="left" w:pos="340"/>
        <w:tab w:val="left" w:pos="397"/>
      </w:tabs>
      <w:spacing w:before="160" w:after="80"/>
      <w:ind w:firstLine="216"/>
      <w:outlineLvl w:val="0"/>
    </w:pPr>
    <w:rPr>
      <w:smallCaps/>
      <w:lang w:eastAsia="en-US"/>
    </w:rPr>
  </w:style>
  <w:style w:type="paragraph" w:styleId="Heading2">
    <w:name w:val="heading 2"/>
    <w:basedOn w:val="Normal"/>
    <w:next w:val="BodyText"/>
    <w:qFormat/>
    <w:rsid w:val="00585617"/>
    <w:pPr>
      <w:keepNext/>
      <w:keepLines/>
      <w:tabs>
        <w:tab w:val="num" w:pos="227"/>
      </w:tabs>
      <w:spacing w:before="120" w:after="60"/>
      <w:ind w:left="288" w:hanging="288"/>
      <w:jc w:val="left"/>
      <w:outlineLvl w:val="1"/>
    </w:pPr>
    <w:rPr>
      <w:i/>
      <w:iCs/>
      <w:lang w:eastAsia="en-US"/>
    </w:rPr>
  </w:style>
  <w:style w:type="paragraph" w:styleId="Heading3">
    <w:name w:val="heading 3"/>
    <w:basedOn w:val="Normal"/>
    <w:next w:val="BodyText"/>
    <w:qFormat/>
    <w:rsid w:val="00585617"/>
    <w:pPr>
      <w:tabs>
        <w:tab w:val="num" w:pos="425"/>
        <w:tab w:val="left" w:pos="540"/>
      </w:tabs>
      <w:spacing w:line="240" w:lineRule="exact"/>
      <w:ind w:firstLine="180"/>
      <w:jc w:val="both"/>
      <w:outlineLvl w:val="2"/>
    </w:pPr>
    <w:rPr>
      <w:i/>
      <w:iCs/>
      <w:lang w:eastAsia="en-US"/>
    </w:rPr>
  </w:style>
  <w:style w:type="paragraph" w:styleId="Heading4">
    <w:name w:val="heading 4"/>
    <w:basedOn w:val="Normal"/>
    <w:next w:val="BodyText"/>
    <w:qFormat/>
    <w:rsid w:val="00585617"/>
    <w:pPr>
      <w:tabs>
        <w:tab w:val="num" w:pos="630"/>
        <w:tab w:val="left" w:pos="720"/>
      </w:tabs>
      <w:spacing w:before="40" w:after="40"/>
      <w:ind w:firstLine="360"/>
      <w:jc w:val="both"/>
      <w:outlineLvl w:val="3"/>
    </w:pPr>
    <w:rPr>
      <w:i/>
      <w:iCs/>
      <w:lang w:eastAsia="en-US"/>
    </w:rPr>
  </w:style>
  <w:style w:type="paragraph" w:styleId="Heading5">
    <w:name w:val="heading 5"/>
    <w:basedOn w:val="Normal"/>
    <w:next w:val="BodyText"/>
    <w:qFormat/>
    <w:rsid w:val="00585617"/>
    <w:pPr>
      <w:tabs>
        <w:tab w:val="left" w:pos="360"/>
      </w:tabs>
      <w:spacing w:before="160" w:after="80"/>
      <w:outlineLvl w:val="4"/>
    </w:pPr>
    <w:rPr>
      <w:smallCap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585617"/>
    <w:rPr>
      <w:rFonts w:cs="Times New Roman"/>
      <w:i w:val="0"/>
      <w:iCs w:val="0"/>
    </w:rPr>
  </w:style>
  <w:style w:type="character" w:customStyle="1" w:styleId="WW8Num1z1">
    <w:name w:val="WW8Num1z1"/>
    <w:rsid w:val="00585617"/>
    <w:rPr>
      <w:rFonts w:cs="Times New Roman"/>
    </w:rPr>
  </w:style>
  <w:style w:type="character" w:customStyle="1" w:styleId="WW8Num1z3">
    <w:name w:val="WW8Num1z3"/>
    <w:rsid w:val="00585617"/>
    <w:rPr>
      <w:rFonts w:ascii="Times New Roman" w:hAnsi="Times New Roman" w:cs="Times New Roman"/>
      <w:b w:val="0"/>
      <w:bCs w:val="0"/>
      <w:i/>
      <w:iCs/>
      <w:sz w:val="20"/>
      <w:szCs w:val="20"/>
    </w:rPr>
  </w:style>
  <w:style w:type="character" w:customStyle="1" w:styleId="WW8Num2z0">
    <w:name w:val="WW8Num2z0"/>
    <w:rsid w:val="00585617"/>
    <w:rPr>
      <w:rFonts w:ascii="Times New Roman" w:hAnsi="Times New Roman" w:cs="Times New Roman"/>
      <w:b w:val="0"/>
      <w:bCs w:val="0"/>
      <w:i w:val="0"/>
      <w:iCs w:val="0"/>
      <w:caps w:val="0"/>
      <w:smallCaps w:val="0"/>
      <w:strike w:val="0"/>
      <w:dstrike w:val="0"/>
      <w:outline w:val="0"/>
      <w:shadow w:val="0"/>
      <w:vanish w:val="0"/>
      <w:sz w:val="16"/>
      <w:szCs w:val="16"/>
      <w:vertAlign w:val="superscript"/>
    </w:rPr>
  </w:style>
  <w:style w:type="character" w:customStyle="1" w:styleId="WW8Num3z0">
    <w:name w:val="WW8Num3z0"/>
    <w:rsid w:val="00585617"/>
    <w:rPr>
      <w:rFonts w:ascii="Symbol" w:hAnsi="Symbol" w:cs="Symbol"/>
    </w:rPr>
  </w:style>
  <w:style w:type="character" w:customStyle="1" w:styleId="WW8Num4z0">
    <w:name w:val="WW8Num4z0"/>
    <w:rsid w:val="00585617"/>
    <w:rPr>
      <w:rFonts w:cs="Times New Roman"/>
    </w:rPr>
  </w:style>
  <w:style w:type="character" w:customStyle="1" w:styleId="WW8Num5z0">
    <w:name w:val="WW8Num5z0"/>
    <w:rsid w:val="00585617"/>
    <w:rPr>
      <w:rFonts w:ascii="Times New Roman" w:hAnsi="Times New Roman" w:cs="Times New Roman"/>
      <w:caps w:val="0"/>
      <w:smallCaps w:val="0"/>
      <w:strike w:val="0"/>
      <w:dstrike w:val="0"/>
      <w:outline w:val="0"/>
      <w:shadow w:val="0"/>
      <w:vanish w:val="0"/>
      <w:color w:val="auto"/>
      <w:position w:val="0"/>
      <w:sz w:val="20"/>
      <w:szCs w:val="20"/>
      <w:vertAlign w:val="baseline"/>
    </w:rPr>
  </w:style>
  <w:style w:type="character" w:customStyle="1" w:styleId="WW8Num6z0">
    <w:name w:val="WW8Num6z0"/>
    <w:rsid w:val="00585617"/>
    <w:rPr>
      <w:rFonts w:ascii="Times New Roman" w:hAnsi="Times New Roman" w:cs="Times New Roman"/>
      <w:b w:val="0"/>
      <w:bCs w:val="0"/>
      <w:i w:val="0"/>
      <w:iCs w:val="0"/>
      <w:sz w:val="16"/>
      <w:szCs w:val="16"/>
    </w:rPr>
  </w:style>
  <w:style w:type="character" w:customStyle="1" w:styleId="WW8Num7z0">
    <w:name w:val="WW8Num7z0"/>
    <w:rsid w:val="00585617"/>
    <w:rPr>
      <w:rFonts w:ascii="Times New Roman" w:hAnsi="Times New Roman" w:cs="Times New Roman"/>
      <w:b w:val="0"/>
      <w:bCs w:val="0"/>
      <w:i w:val="0"/>
      <w:iCs w:val="0"/>
      <w:color w:val="auto"/>
      <w:sz w:val="16"/>
      <w:szCs w:val="16"/>
    </w:rPr>
  </w:style>
  <w:style w:type="character" w:customStyle="1" w:styleId="DefaultParagraphFont1">
    <w:name w:val="Default Paragraph Font1"/>
    <w:rsid w:val="00585617"/>
  </w:style>
  <w:style w:type="character" w:customStyle="1" w:styleId="WW-DefaultParagraphFont">
    <w:name w:val="WW-Default Paragraph Font"/>
    <w:rsid w:val="00585617"/>
  </w:style>
  <w:style w:type="character" w:customStyle="1" w:styleId="Absatz-Standardschriftart">
    <w:name w:val="Absatz-Standardschriftart"/>
    <w:rsid w:val="00585617"/>
  </w:style>
  <w:style w:type="character" w:customStyle="1" w:styleId="WW-Absatz-Standardschriftart">
    <w:name w:val="WW-Absatz-Standardschriftart"/>
    <w:rsid w:val="00585617"/>
  </w:style>
  <w:style w:type="character" w:customStyle="1" w:styleId="WW-Absatz-Standardschriftart1">
    <w:name w:val="WW-Absatz-Standardschriftart1"/>
    <w:rsid w:val="00585617"/>
  </w:style>
  <w:style w:type="character" w:customStyle="1" w:styleId="WW-Absatz-Standardschriftart11">
    <w:name w:val="WW-Absatz-Standardschriftart11"/>
    <w:rsid w:val="00585617"/>
  </w:style>
  <w:style w:type="character" w:customStyle="1" w:styleId="WW-Absatz-Standardschriftart111">
    <w:name w:val="WW-Absatz-Standardschriftart111"/>
    <w:rsid w:val="00585617"/>
  </w:style>
  <w:style w:type="character" w:customStyle="1" w:styleId="WW-Absatz-Standardschriftart1111">
    <w:name w:val="WW-Absatz-Standardschriftart1111"/>
    <w:rsid w:val="00585617"/>
  </w:style>
  <w:style w:type="character" w:customStyle="1" w:styleId="WW-Absatz-Standardschriftart11111">
    <w:name w:val="WW-Absatz-Standardschriftart11111"/>
    <w:rsid w:val="00585617"/>
  </w:style>
  <w:style w:type="character" w:customStyle="1" w:styleId="WW-Absatz-Standardschriftart111111">
    <w:name w:val="WW-Absatz-Standardschriftart111111"/>
    <w:rsid w:val="00585617"/>
  </w:style>
  <w:style w:type="character" w:customStyle="1" w:styleId="WW8Num1z4">
    <w:name w:val="WW8Num1z4"/>
    <w:rsid w:val="00585617"/>
    <w:rPr>
      <w:rFonts w:cs="Times New Roman"/>
    </w:rPr>
  </w:style>
  <w:style w:type="character" w:customStyle="1" w:styleId="WW-Absatz-Standardschriftart1111111">
    <w:name w:val="WW-Absatz-Standardschriftart1111111"/>
    <w:rsid w:val="00585617"/>
  </w:style>
  <w:style w:type="character" w:customStyle="1" w:styleId="WW8Num2z1">
    <w:name w:val="WW8Num2z1"/>
    <w:rsid w:val="00585617"/>
    <w:rPr>
      <w:rFonts w:cs="Times New Roman"/>
    </w:rPr>
  </w:style>
  <w:style w:type="character" w:customStyle="1" w:styleId="WW8Num3z1">
    <w:name w:val="WW8Num3z1"/>
    <w:rsid w:val="00585617"/>
    <w:rPr>
      <w:rFonts w:ascii="Courier New" w:hAnsi="Courier New" w:cs="Courier New"/>
    </w:rPr>
  </w:style>
  <w:style w:type="character" w:customStyle="1" w:styleId="WW8Num3z2">
    <w:name w:val="WW8Num3z2"/>
    <w:rsid w:val="00585617"/>
    <w:rPr>
      <w:rFonts w:ascii="Wingdings" w:hAnsi="Wingdings" w:cs="Wingdings"/>
    </w:rPr>
  </w:style>
  <w:style w:type="character" w:customStyle="1" w:styleId="WW8Num5z1">
    <w:name w:val="WW8Num5z1"/>
    <w:rsid w:val="00585617"/>
    <w:rPr>
      <w:rFonts w:ascii="Times New Roman" w:hAnsi="Times New Roman" w:cs="Times New Roman"/>
      <w:b w:val="0"/>
      <w:bCs w:val="0"/>
      <w:i/>
      <w:iCs/>
      <w:caps w:val="0"/>
      <w:smallCaps w:val="0"/>
      <w:strike w:val="0"/>
      <w:dstrike w:val="0"/>
      <w:outline w:val="0"/>
      <w:shadow w:val="0"/>
      <w:vanish w:val="0"/>
      <w:color w:val="auto"/>
      <w:position w:val="0"/>
      <w:sz w:val="20"/>
      <w:szCs w:val="20"/>
      <w:vertAlign w:val="baseline"/>
    </w:rPr>
  </w:style>
  <w:style w:type="character" w:customStyle="1" w:styleId="WW8Num5z3">
    <w:name w:val="WW8Num5z3"/>
    <w:rsid w:val="00585617"/>
    <w:rPr>
      <w:rFonts w:ascii="Times New Roman" w:hAnsi="Times New Roman" w:cs="Times New Roman"/>
      <w:b w:val="0"/>
      <w:bCs w:val="0"/>
      <w:i/>
      <w:iCs/>
      <w:sz w:val="20"/>
      <w:szCs w:val="20"/>
    </w:rPr>
  </w:style>
  <w:style w:type="character" w:customStyle="1" w:styleId="WW8Num5z4">
    <w:name w:val="WW8Num5z4"/>
    <w:rsid w:val="00585617"/>
    <w:rPr>
      <w:rFonts w:cs="Times New Roman"/>
    </w:rPr>
  </w:style>
  <w:style w:type="character" w:customStyle="1" w:styleId="WW8Num7z1">
    <w:name w:val="WW8Num7z1"/>
    <w:rsid w:val="00585617"/>
    <w:rPr>
      <w:rFonts w:cs="Times New Roman"/>
    </w:rPr>
  </w:style>
  <w:style w:type="character" w:customStyle="1" w:styleId="WW8Num8z0">
    <w:name w:val="WW8Num8z0"/>
    <w:rsid w:val="00585617"/>
    <w:rPr>
      <w:rFonts w:ascii="Times New Roman" w:hAnsi="Times New Roman" w:cs="Times New Roman"/>
      <w:b w:val="0"/>
      <w:bCs w:val="0"/>
      <w:i w:val="0"/>
      <w:iCs w:val="0"/>
      <w:sz w:val="16"/>
      <w:szCs w:val="16"/>
    </w:rPr>
  </w:style>
  <w:style w:type="character" w:customStyle="1" w:styleId="WW-DefaultParagraphFont1">
    <w:name w:val="WW-Default Paragraph Font1"/>
    <w:rsid w:val="00585617"/>
  </w:style>
  <w:style w:type="paragraph" w:customStyle="1" w:styleId="Heading">
    <w:name w:val="Heading"/>
    <w:basedOn w:val="Normal"/>
    <w:next w:val="BodyText"/>
    <w:rsid w:val="00585617"/>
    <w:pPr>
      <w:keepNext/>
      <w:spacing w:before="240" w:after="120"/>
    </w:pPr>
    <w:rPr>
      <w:rFonts w:ascii="Arial" w:eastAsia="DejaVu Sans" w:hAnsi="Arial" w:cs="Lohit Hindi"/>
      <w:sz w:val="28"/>
      <w:szCs w:val="28"/>
    </w:rPr>
  </w:style>
  <w:style w:type="paragraph" w:styleId="BodyText">
    <w:name w:val="Body Text"/>
    <w:basedOn w:val="Normal"/>
    <w:rsid w:val="00585617"/>
    <w:pPr>
      <w:spacing w:after="6"/>
      <w:ind w:firstLine="288"/>
      <w:jc w:val="both"/>
    </w:pPr>
    <w:rPr>
      <w:spacing w:val="-1"/>
    </w:rPr>
  </w:style>
  <w:style w:type="paragraph" w:styleId="List">
    <w:name w:val="List"/>
    <w:basedOn w:val="BodyText"/>
    <w:rsid w:val="00585617"/>
    <w:rPr>
      <w:rFonts w:cs="Lohit Hindi"/>
    </w:rPr>
  </w:style>
  <w:style w:type="paragraph" w:styleId="Caption">
    <w:name w:val="caption"/>
    <w:basedOn w:val="Normal"/>
    <w:qFormat/>
    <w:rsid w:val="00585617"/>
    <w:pPr>
      <w:suppressLineNumbers/>
      <w:spacing w:before="120" w:after="120"/>
    </w:pPr>
    <w:rPr>
      <w:rFonts w:cs="Lohit Hindi"/>
      <w:i/>
      <w:iCs/>
      <w:sz w:val="24"/>
      <w:szCs w:val="24"/>
    </w:rPr>
  </w:style>
  <w:style w:type="paragraph" w:customStyle="1" w:styleId="Index">
    <w:name w:val="Index"/>
    <w:basedOn w:val="Normal"/>
    <w:rsid w:val="00585617"/>
    <w:pPr>
      <w:suppressLineNumbers/>
    </w:pPr>
    <w:rPr>
      <w:rFonts w:cs="Lohit Hindi"/>
    </w:rPr>
  </w:style>
  <w:style w:type="paragraph" w:customStyle="1" w:styleId="Abstract">
    <w:name w:val="Abstract"/>
    <w:rsid w:val="00585617"/>
    <w:pPr>
      <w:suppressAutoHyphens/>
      <w:spacing w:after="200"/>
      <w:ind w:firstLine="170"/>
      <w:jc w:val="both"/>
    </w:pPr>
    <w:rPr>
      <w:rFonts w:eastAsia="SimSun"/>
      <w:b/>
      <w:bCs/>
      <w:sz w:val="18"/>
      <w:szCs w:val="18"/>
      <w:lang w:eastAsia="zh-CN"/>
    </w:rPr>
  </w:style>
  <w:style w:type="paragraph" w:customStyle="1" w:styleId="Affiliation">
    <w:name w:val="Affiliation"/>
    <w:rsid w:val="00585617"/>
    <w:pPr>
      <w:suppressAutoHyphens/>
      <w:jc w:val="center"/>
    </w:pPr>
    <w:rPr>
      <w:rFonts w:eastAsia="SimSun"/>
      <w:lang w:eastAsia="zh-CN"/>
    </w:rPr>
  </w:style>
  <w:style w:type="paragraph" w:customStyle="1" w:styleId="Author">
    <w:name w:val="Author"/>
    <w:rsid w:val="00585617"/>
    <w:pPr>
      <w:suppressAutoHyphens/>
      <w:spacing w:before="360" w:after="40"/>
      <w:jc w:val="center"/>
    </w:pPr>
    <w:rPr>
      <w:rFonts w:eastAsia="SimSun"/>
      <w:sz w:val="22"/>
      <w:szCs w:val="22"/>
    </w:rPr>
  </w:style>
  <w:style w:type="paragraph" w:customStyle="1" w:styleId="bulletlist">
    <w:name w:val="bullet list"/>
    <w:basedOn w:val="BodyText"/>
    <w:rsid w:val="00585617"/>
    <w:pPr>
      <w:tabs>
        <w:tab w:val="left" w:pos="648"/>
      </w:tabs>
      <w:ind w:left="648" w:hanging="360"/>
    </w:pPr>
  </w:style>
  <w:style w:type="paragraph" w:customStyle="1" w:styleId="equation">
    <w:name w:val="equation"/>
    <w:basedOn w:val="Normal"/>
    <w:rsid w:val="00585617"/>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85617"/>
    <w:pPr>
      <w:tabs>
        <w:tab w:val="num" w:pos="0"/>
      </w:tabs>
      <w:suppressAutoHyphens/>
      <w:spacing w:before="80" w:after="200"/>
      <w:ind w:left="360" w:hanging="360"/>
      <w:jc w:val="center"/>
    </w:pPr>
    <w:rPr>
      <w:rFonts w:eastAsia="SimSun"/>
      <w:sz w:val="16"/>
      <w:szCs w:val="16"/>
    </w:rPr>
  </w:style>
  <w:style w:type="paragraph" w:customStyle="1" w:styleId="footnote">
    <w:name w:val="footnote"/>
    <w:rsid w:val="00585617"/>
    <w:pPr>
      <w:tabs>
        <w:tab w:val="left" w:pos="648"/>
      </w:tabs>
      <w:suppressAutoHyphens/>
      <w:spacing w:after="40"/>
      <w:ind w:firstLine="288"/>
    </w:pPr>
    <w:rPr>
      <w:rFonts w:eastAsia="SimSun"/>
      <w:sz w:val="16"/>
      <w:szCs w:val="16"/>
      <w:lang w:eastAsia="zh-CN"/>
    </w:rPr>
  </w:style>
  <w:style w:type="paragraph" w:customStyle="1" w:styleId="keywords">
    <w:name w:val="key words"/>
    <w:rsid w:val="00585617"/>
    <w:pPr>
      <w:suppressAutoHyphens/>
      <w:spacing w:after="120"/>
      <w:ind w:firstLine="288"/>
      <w:jc w:val="both"/>
    </w:pPr>
    <w:rPr>
      <w:rFonts w:eastAsia="SimSun"/>
      <w:b/>
      <w:bCs/>
      <w:iCs/>
      <w:sz w:val="18"/>
      <w:szCs w:val="18"/>
    </w:rPr>
  </w:style>
  <w:style w:type="paragraph" w:customStyle="1" w:styleId="papersubtitle">
    <w:name w:val="paper subtitle"/>
    <w:rsid w:val="00585617"/>
    <w:pPr>
      <w:suppressAutoHyphens/>
      <w:spacing w:after="120"/>
      <w:jc w:val="center"/>
    </w:pPr>
    <w:rPr>
      <w:rFonts w:eastAsia="MS Mincho"/>
      <w:sz w:val="28"/>
      <w:szCs w:val="28"/>
    </w:rPr>
  </w:style>
  <w:style w:type="paragraph" w:customStyle="1" w:styleId="papertitle">
    <w:name w:val="paper title"/>
    <w:rsid w:val="00585617"/>
    <w:pPr>
      <w:suppressAutoHyphens/>
      <w:spacing w:after="120"/>
      <w:jc w:val="center"/>
    </w:pPr>
    <w:rPr>
      <w:rFonts w:eastAsia="MS Mincho"/>
      <w:sz w:val="48"/>
      <w:szCs w:val="48"/>
    </w:rPr>
  </w:style>
  <w:style w:type="paragraph" w:customStyle="1" w:styleId="references">
    <w:name w:val="references"/>
    <w:rsid w:val="00585617"/>
    <w:pPr>
      <w:tabs>
        <w:tab w:val="num" w:pos="360"/>
      </w:tabs>
      <w:suppressAutoHyphens/>
      <w:spacing w:after="50" w:line="180" w:lineRule="atLeast"/>
      <w:ind w:left="360" w:hanging="360"/>
      <w:jc w:val="both"/>
    </w:pPr>
    <w:rPr>
      <w:rFonts w:eastAsia="MS Mincho"/>
      <w:sz w:val="18"/>
      <w:szCs w:val="16"/>
    </w:rPr>
  </w:style>
  <w:style w:type="paragraph" w:customStyle="1" w:styleId="sponsors">
    <w:name w:val="sponsors"/>
    <w:rsid w:val="00585617"/>
    <w:pPr>
      <w:pBdr>
        <w:top w:val="single" w:sz="4" w:space="2" w:color="000000"/>
      </w:pBdr>
      <w:suppressAutoHyphens/>
      <w:ind w:firstLine="288"/>
    </w:pPr>
    <w:rPr>
      <w:rFonts w:eastAsia="SimSun"/>
      <w:sz w:val="16"/>
      <w:szCs w:val="16"/>
      <w:lang w:eastAsia="zh-CN"/>
    </w:rPr>
  </w:style>
  <w:style w:type="paragraph" w:customStyle="1" w:styleId="tablecolhead">
    <w:name w:val="table col head"/>
    <w:basedOn w:val="Normal"/>
    <w:rsid w:val="00585617"/>
    <w:rPr>
      <w:b/>
      <w:bCs/>
      <w:sz w:val="16"/>
      <w:szCs w:val="16"/>
    </w:rPr>
  </w:style>
  <w:style w:type="paragraph" w:customStyle="1" w:styleId="tablecolsubhead">
    <w:name w:val="table col subhead"/>
    <w:basedOn w:val="tablecolhead"/>
    <w:rsid w:val="00585617"/>
    <w:rPr>
      <w:i/>
      <w:iCs/>
      <w:sz w:val="15"/>
      <w:szCs w:val="15"/>
    </w:rPr>
  </w:style>
  <w:style w:type="paragraph" w:customStyle="1" w:styleId="tablecopy">
    <w:name w:val="table copy"/>
    <w:rsid w:val="00585617"/>
    <w:pPr>
      <w:suppressAutoHyphens/>
      <w:jc w:val="both"/>
    </w:pPr>
    <w:rPr>
      <w:rFonts w:eastAsia="SimSun"/>
      <w:sz w:val="16"/>
      <w:szCs w:val="16"/>
    </w:rPr>
  </w:style>
  <w:style w:type="paragraph" w:customStyle="1" w:styleId="tablefootnote">
    <w:name w:val="table footnote"/>
    <w:rsid w:val="00585617"/>
    <w:pPr>
      <w:suppressAutoHyphens/>
      <w:spacing w:before="60" w:after="30"/>
      <w:jc w:val="right"/>
    </w:pPr>
    <w:rPr>
      <w:rFonts w:eastAsia="SimSun"/>
      <w:sz w:val="12"/>
      <w:szCs w:val="12"/>
      <w:lang w:eastAsia="zh-CN"/>
    </w:rPr>
  </w:style>
  <w:style w:type="paragraph" w:customStyle="1" w:styleId="tablehead">
    <w:name w:val="table head"/>
    <w:rsid w:val="00585617"/>
    <w:pPr>
      <w:tabs>
        <w:tab w:val="num" w:pos="0"/>
        <w:tab w:val="left" w:pos="1080"/>
      </w:tabs>
      <w:suppressAutoHyphens/>
      <w:spacing w:before="240" w:after="120" w:line="216" w:lineRule="auto"/>
      <w:jc w:val="center"/>
    </w:pPr>
    <w:rPr>
      <w:rFonts w:eastAsia="SimSun"/>
      <w:smallCaps/>
      <w:sz w:val="16"/>
      <w:szCs w:val="16"/>
    </w:rPr>
  </w:style>
  <w:style w:type="paragraph" w:customStyle="1" w:styleId="Framecontents">
    <w:name w:val="Frame contents"/>
    <w:basedOn w:val="BodyText"/>
    <w:rsid w:val="00585617"/>
  </w:style>
  <w:style w:type="paragraph" w:customStyle="1" w:styleId="TableContents">
    <w:name w:val="Table Contents"/>
    <w:basedOn w:val="Normal"/>
    <w:rsid w:val="00585617"/>
    <w:pPr>
      <w:suppressLineNumbers/>
    </w:pPr>
  </w:style>
  <w:style w:type="paragraph" w:customStyle="1" w:styleId="TableHeading">
    <w:name w:val="Table Heading"/>
    <w:basedOn w:val="TableContents"/>
    <w:rsid w:val="00585617"/>
    <w:rPr>
      <w:b/>
      <w:bCs/>
    </w:rPr>
  </w:style>
  <w:style w:type="paragraph" w:styleId="BalloonText">
    <w:name w:val="Balloon Text"/>
    <w:basedOn w:val="Normal"/>
    <w:link w:val="BalloonTextChar"/>
    <w:uiPriority w:val="99"/>
    <w:semiHidden/>
    <w:unhideWhenUsed/>
    <w:rsid w:val="00B64AEB"/>
    <w:rPr>
      <w:rFonts w:ascii="Tahoma" w:hAnsi="Tahoma" w:cs="Tahoma"/>
      <w:sz w:val="16"/>
      <w:szCs w:val="16"/>
    </w:rPr>
  </w:style>
  <w:style w:type="character" w:customStyle="1" w:styleId="BalloonTextChar">
    <w:name w:val="Balloon Text Char"/>
    <w:basedOn w:val="DefaultParagraphFont"/>
    <w:link w:val="BalloonText"/>
    <w:uiPriority w:val="99"/>
    <w:semiHidden/>
    <w:rsid w:val="00B64AEB"/>
    <w:rPr>
      <w:rFonts w:ascii="Tahoma" w:eastAsia="SimSun" w:hAnsi="Tahoma" w:cs="Tahoma"/>
      <w:sz w:val="16"/>
      <w:szCs w:val="16"/>
      <w:lang w:eastAsia="zh-CN"/>
    </w:rPr>
  </w:style>
  <w:style w:type="paragraph" w:styleId="Header">
    <w:name w:val="header"/>
    <w:aliases w:val="Header1,even, Char,Char"/>
    <w:basedOn w:val="Normal"/>
    <w:link w:val="HeaderChar"/>
    <w:uiPriority w:val="99"/>
    <w:unhideWhenUsed/>
    <w:rsid w:val="00CD6556"/>
    <w:pPr>
      <w:tabs>
        <w:tab w:val="center" w:pos="4680"/>
        <w:tab w:val="right" w:pos="9360"/>
      </w:tabs>
    </w:pPr>
  </w:style>
  <w:style w:type="character" w:customStyle="1" w:styleId="HeaderChar">
    <w:name w:val="Header Char"/>
    <w:aliases w:val="Header1 Char,even Char, Char Char,Char Char"/>
    <w:basedOn w:val="DefaultParagraphFont"/>
    <w:link w:val="Header"/>
    <w:uiPriority w:val="99"/>
    <w:rsid w:val="00CD6556"/>
    <w:rPr>
      <w:rFonts w:eastAsia="SimSun"/>
      <w:lang w:eastAsia="zh-CN"/>
    </w:rPr>
  </w:style>
  <w:style w:type="paragraph" w:styleId="Footer">
    <w:name w:val="footer"/>
    <w:basedOn w:val="Normal"/>
    <w:link w:val="FooterChar"/>
    <w:uiPriority w:val="99"/>
    <w:unhideWhenUsed/>
    <w:rsid w:val="00CD6556"/>
    <w:pPr>
      <w:tabs>
        <w:tab w:val="center" w:pos="4680"/>
        <w:tab w:val="right" w:pos="9360"/>
      </w:tabs>
    </w:pPr>
  </w:style>
  <w:style w:type="character" w:customStyle="1" w:styleId="FooterChar">
    <w:name w:val="Footer Char"/>
    <w:basedOn w:val="DefaultParagraphFont"/>
    <w:link w:val="Footer"/>
    <w:uiPriority w:val="99"/>
    <w:rsid w:val="00CD6556"/>
    <w:rPr>
      <w:rFonts w:eastAsia="SimSun"/>
      <w:lang w:eastAsia="zh-CN"/>
    </w:rPr>
  </w:style>
  <w:style w:type="paragraph" w:customStyle="1" w:styleId="Default">
    <w:name w:val="Default"/>
    <w:rsid w:val="009536BA"/>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78240A"/>
    <w:rPr>
      <w:color w:val="808080"/>
    </w:rPr>
  </w:style>
  <w:style w:type="character" w:styleId="Hyperlink">
    <w:name w:val="Hyperlink"/>
    <w:basedOn w:val="DefaultParagraphFont"/>
    <w:uiPriority w:val="99"/>
    <w:unhideWhenUsed/>
    <w:rsid w:val="005B7577"/>
    <w:rPr>
      <w:color w:val="0000FF"/>
      <w:u w:val="single"/>
    </w:rPr>
  </w:style>
  <w:style w:type="paragraph" w:styleId="DocumentMap">
    <w:name w:val="Document Map"/>
    <w:basedOn w:val="Normal"/>
    <w:link w:val="DocumentMapChar"/>
    <w:uiPriority w:val="99"/>
    <w:semiHidden/>
    <w:unhideWhenUsed/>
    <w:rsid w:val="005B7577"/>
    <w:rPr>
      <w:rFonts w:ascii="Tahoma" w:hAnsi="Tahoma" w:cs="Tahoma"/>
      <w:sz w:val="16"/>
      <w:szCs w:val="16"/>
    </w:rPr>
  </w:style>
  <w:style w:type="character" w:customStyle="1" w:styleId="DocumentMapChar">
    <w:name w:val="Document Map Char"/>
    <w:basedOn w:val="DefaultParagraphFont"/>
    <w:link w:val="DocumentMap"/>
    <w:uiPriority w:val="99"/>
    <w:semiHidden/>
    <w:rsid w:val="005B7577"/>
    <w:rPr>
      <w:rFonts w:ascii="Tahoma" w:eastAsia="SimSun" w:hAnsi="Tahoma" w:cs="Tahoma"/>
      <w:sz w:val="16"/>
      <w:szCs w:val="16"/>
      <w:lang w:eastAsia="zh-CN"/>
    </w:rPr>
  </w:style>
  <w:style w:type="paragraph" w:styleId="ListParagraph">
    <w:name w:val="List Paragraph"/>
    <w:basedOn w:val="Normal"/>
    <w:uiPriority w:val="34"/>
    <w:qFormat/>
    <w:rsid w:val="00977047"/>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header" Target="header1.xml"/><Relationship Id="rId35"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ijeijournal.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ijeijourn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5F5B5-E481-4C41-92B8-8B0595290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9</Pages>
  <Words>2897</Words>
  <Characters>16519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
  <LinksUpToDate>false</LinksUpToDate>
  <CharactersWithSpaces>19378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Surendra.Iosr</cp:lastModifiedBy>
  <cp:revision>31</cp:revision>
  <dcterms:created xsi:type="dcterms:W3CDTF">2014-07-28T13:24:00Z</dcterms:created>
  <dcterms:modified xsi:type="dcterms:W3CDTF">2017-04-11T06:45:00Z</dcterms:modified>
</cp:coreProperties>
</file>