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07" w:rsidRPr="00D134B8" w:rsidRDefault="00A26368" w:rsidP="00D134B8">
      <w:pPr>
        <w:autoSpaceDE w:val="0"/>
        <w:autoSpaceDN w:val="0"/>
        <w:adjustRightInd w:val="0"/>
        <w:spacing w:after="0" w:line="0" w:lineRule="atLeast"/>
        <w:jc w:val="center"/>
        <w:rPr>
          <w:rFonts w:ascii="Times New Roman" w:hAnsi="Times New Roman" w:cs="Times New Roman"/>
          <w:b/>
          <w:bCs/>
          <w:sz w:val="32"/>
          <w:szCs w:val="20"/>
        </w:rPr>
        <w:sectPr w:rsidR="00C32907" w:rsidRPr="00D134B8" w:rsidSect="002F0EE7">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1138" w:footer="1138" w:gutter="0"/>
          <w:pgNumType w:start="86"/>
          <w:cols w:space="245"/>
          <w:titlePg/>
          <w:docGrid w:linePitch="360"/>
        </w:sectPr>
      </w:pPr>
      <w:r w:rsidRPr="00D134B8">
        <w:rPr>
          <w:rFonts w:ascii="Times New Roman" w:hAnsi="Times New Roman" w:cs="Times New Roman"/>
          <w:b/>
          <w:bCs/>
          <w:sz w:val="32"/>
          <w:szCs w:val="20"/>
        </w:rPr>
        <w:t>High Frequency</w:t>
      </w:r>
      <w:r w:rsidR="00F814D3" w:rsidRPr="00D134B8">
        <w:rPr>
          <w:rFonts w:ascii="Times New Roman" w:hAnsi="Times New Roman" w:cs="Times New Roman"/>
          <w:b/>
          <w:bCs/>
          <w:sz w:val="32"/>
          <w:szCs w:val="20"/>
        </w:rPr>
        <w:t xml:space="preserve"> and Multi Level</w:t>
      </w:r>
      <w:r w:rsidRPr="00D134B8">
        <w:rPr>
          <w:rFonts w:ascii="Times New Roman" w:hAnsi="Times New Roman" w:cs="Times New Roman"/>
          <w:b/>
          <w:bCs/>
          <w:sz w:val="32"/>
          <w:szCs w:val="20"/>
        </w:rPr>
        <w:t xml:space="preserve"> Inverter </w:t>
      </w:r>
      <w:r w:rsidR="00232C3D" w:rsidRPr="00D134B8">
        <w:rPr>
          <w:rFonts w:ascii="Times New Roman" w:hAnsi="Times New Roman" w:cs="Times New Roman"/>
          <w:b/>
          <w:bCs/>
          <w:sz w:val="32"/>
          <w:szCs w:val="20"/>
        </w:rPr>
        <w:t xml:space="preserve">using </w:t>
      </w:r>
      <w:r w:rsidR="00F814D3" w:rsidRPr="00D134B8">
        <w:rPr>
          <w:rFonts w:ascii="Times New Roman" w:hAnsi="Times New Roman" w:cs="Times New Roman"/>
          <w:b/>
          <w:bCs/>
          <w:sz w:val="32"/>
          <w:szCs w:val="20"/>
        </w:rPr>
        <w:t>HM</w:t>
      </w:r>
      <w:r w:rsidR="00232C3D" w:rsidRPr="00D134B8">
        <w:rPr>
          <w:rFonts w:ascii="Times New Roman" w:hAnsi="Times New Roman" w:cs="Times New Roman"/>
          <w:b/>
          <w:bCs/>
          <w:sz w:val="32"/>
          <w:szCs w:val="20"/>
        </w:rPr>
        <w:t xml:space="preserve"> Technique</w:t>
      </w:r>
      <w:r w:rsidR="00BC0988" w:rsidRPr="00D134B8">
        <w:rPr>
          <w:rFonts w:ascii="Times New Roman" w:hAnsi="Times New Roman" w:cs="Times New Roman"/>
          <w:b/>
          <w:bCs/>
          <w:sz w:val="32"/>
          <w:szCs w:val="20"/>
        </w:rPr>
        <w:t xml:space="preserve"> for Fuel Cell Drive</w:t>
      </w:r>
      <w:r w:rsidR="00DB4FE2" w:rsidRPr="00D134B8">
        <w:rPr>
          <w:rFonts w:ascii="Times New Roman" w:hAnsi="Times New Roman" w:cs="Times New Roman"/>
          <w:b/>
          <w:bCs/>
          <w:sz w:val="32"/>
          <w:szCs w:val="20"/>
        </w:rPr>
        <w:t>s</w:t>
      </w:r>
      <w:r w:rsidR="00BC0988" w:rsidRPr="00D134B8">
        <w:rPr>
          <w:rFonts w:ascii="Times New Roman" w:hAnsi="Times New Roman" w:cs="Times New Roman"/>
          <w:b/>
          <w:bCs/>
          <w:sz w:val="32"/>
          <w:szCs w:val="20"/>
        </w:rPr>
        <w:t xml:space="preserve"> </w:t>
      </w:r>
    </w:p>
    <w:p w:rsidR="00121301" w:rsidRPr="00D134B8" w:rsidRDefault="00121301" w:rsidP="00D134B8">
      <w:pPr>
        <w:pStyle w:val="Affiliation"/>
        <w:spacing w:line="0" w:lineRule="atLeast"/>
      </w:pPr>
    </w:p>
    <w:p w:rsidR="009D1FF5" w:rsidRPr="00D134B8" w:rsidRDefault="009D1FF5" w:rsidP="00D134B8">
      <w:pPr>
        <w:pStyle w:val="Affiliation"/>
        <w:spacing w:line="0" w:lineRule="atLeast"/>
        <w:jc w:val="left"/>
        <w:sectPr w:rsidR="009D1FF5" w:rsidRPr="00D134B8" w:rsidSect="001D5CBF">
          <w:type w:val="continuous"/>
          <w:pgSz w:w="11909" w:h="16834" w:code="9"/>
          <w:pgMar w:top="1440" w:right="1440" w:bottom="1440" w:left="1440" w:header="1138" w:footer="1138" w:gutter="0"/>
          <w:cols w:space="245"/>
          <w:docGrid w:linePitch="360"/>
        </w:sectPr>
      </w:pPr>
    </w:p>
    <w:p w:rsidR="003D2F83" w:rsidRPr="00D134B8" w:rsidRDefault="00010E39" w:rsidP="00D134B8">
      <w:pPr>
        <w:pStyle w:val="Affiliation"/>
        <w:spacing w:line="0" w:lineRule="atLeast"/>
        <w:rPr>
          <w:sz w:val="28"/>
        </w:rPr>
      </w:pPr>
      <w:r w:rsidRPr="00D134B8">
        <w:rPr>
          <w:sz w:val="28"/>
        </w:rPr>
        <w:lastRenderedPageBreak/>
        <w:t>Abhinav</w:t>
      </w:r>
      <w:r w:rsidR="007A638A" w:rsidRPr="00D134B8">
        <w:rPr>
          <w:sz w:val="28"/>
          <w:vertAlign w:val="superscript"/>
        </w:rPr>
        <w:t>1</w:t>
      </w:r>
      <w:r w:rsidR="007A638A" w:rsidRPr="00D134B8">
        <w:rPr>
          <w:sz w:val="28"/>
        </w:rPr>
        <w:t xml:space="preserve">, </w:t>
      </w:r>
      <w:r w:rsidRPr="00D134B8">
        <w:rPr>
          <w:sz w:val="28"/>
        </w:rPr>
        <w:t>J Ranga</w:t>
      </w:r>
      <w:r w:rsidR="007A638A" w:rsidRPr="00D134B8">
        <w:rPr>
          <w:sz w:val="28"/>
          <w:vertAlign w:val="superscript"/>
        </w:rPr>
        <w:t>2</w:t>
      </w:r>
      <w:r w:rsidR="003D2F83" w:rsidRPr="00D134B8">
        <w:rPr>
          <w:sz w:val="28"/>
          <w:vertAlign w:val="superscript"/>
        </w:rPr>
        <w:t xml:space="preserve"> </w:t>
      </w:r>
    </w:p>
    <w:p w:rsidR="003D2F83" w:rsidRDefault="00010E39" w:rsidP="00D134B8">
      <w:pPr>
        <w:pStyle w:val="Affiliation"/>
        <w:pBdr>
          <w:bottom w:val="single" w:sz="4" w:space="1" w:color="auto"/>
        </w:pBdr>
        <w:spacing w:line="0" w:lineRule="atLeast"/>
        <w:rPr>
          <w:i/>
        </w:rPr>
      </w:pPr>
      <w:r w:rsidRPr="00D134B8">
        <w:rPr>
          <w:i/>
          <w:vertAlign w:val="superscript"/>
        </w:rPr>
        <w:t xml:space="preserve">1,2 </w:t>
      </w:r>
      <w:r w:rsidRPr="00D134B8">
        <w:rPr>
          <w:i/>
        </w:rPr>
        <w:t>EEE Department,SreeDattha Institute of Engineering &amp; Science</w:t>
      </w:r>
    </w:p>
    <w:p w:rsidR="00D134B8" w:rsidRPr="00D134B8" w:rsidRDefault="00D134B8" w:rsidP="00D134B8">
      <w:pPr>
        <w:pStyle w:val="Affiliation"/>
        <w:pBdr>
          <w:bottom w:val="single" w:sz="4" w:space="1" w:color="auto"/>
        </w:pBdr>
        <w:spacing w:line="0" w:lineRule="atLeast"/>
        <w:rPr>
          <w:i/>
        </w:rPr>
      </w:pPr>
    </w:p>
    <w:p w:rsidR="003D2F83" w:rsidRPr="00D134B8" w:rsidRDefault="003D2F83" w:rsidP="00D134B8">
      <w:pPr>
        <w:pStyle w:val="Affiliation"/>
        <w:spacing w:line="0" w:lineRule="atLeast"/>
        <w:jc w:val="left"/>
        <w:rPr>
          <w:i/>
        </w:rPr>
        <w:sectPr w:rsidR="003D2F83" w:rsidRPr="00D134B8" w:rsidSect="001D5CBF">
          <w:type w:val="continuous"/>
          <w:pgSz w:w="11909" w:h="16834" w:code="9"/>
          <w:pgMar w:top="1440" w:right="1440" w:bottom="1440" w:left="1440" w:header="1138" w:footer="1138" w:gutter="0"/>
          <w:cols w:space="245"/>
          <w:docGrid w:linePitch="360"/>
        </w:sectPr>
      </w:pPr>
    </w:p>
    <w:p w:rsidR="008739C2" w:rsidRPr="00D134B8" w:rsidRDefault="008D5E74" w:rsidP="00D134B8">
      <w:pPr>
        <w:autoSpaceDE w:val="0"/>
        <w:autoSpaceDN w:val="0"/>
        <w:adjustRightInd w:val="0"/>
        <w:spacing w:after="0" w:line="0" w:lineRule="atLeast"/>
        <w:jc w:val="both"/>
        <w:rPr>
          <w:rFonts w:ascii="Times New Roman" w:hAnsi="Times New Roman" w:cs="Times New Roman"/>
          <w:b/>
          <w:sz w:val="20"/>
          <w:szCs w:val="20"/>
        </w:rPr>
      </w:pPr>
      <w:r w:rsidRPr="00D134B8">
        <w:rPr>
          <w:rFonts w:ascii="Times New Roman" w:hAnsi="Times New Roman" w:cs="Times New Roman"/>
          <w:b/>
          <w:bCs/>
          <w:i/>
          <w:sz w:val="20"/>
          <w:szCs w:val="20"/>
        </w:rPr>
        <w:lastRenderedPageBreak/>
        <w:t>ABSTRACT</w:t>
      </w:r>
      <w:r w:rsidRPr="00D134B8">
        <w:rPr>
          <w:rFonts w:ascii="Times New Roman" w:hAnsi="Times New Roman" w:cs="Times New Roman"/>
          <w:sz w:val="20"/>
          <w:szCs w:val="20"/>
        </w:rPr>
        <w:t>--</w:t>
      </w:r>
      <w:r w:rsidR="007C17B7" w:rsidRPr="00D134B8">
        <w:rPr>
          <w:rFonts w:ascii="Times New Roman" w:hAnsi="Times New Roman" w:cs="Times New Roman"/>
          <w:b/>
          <w:sz w:val="20"/>
          <w:szCs w:val="20"/>
        </w:rPr>
        <w:t xml:space="preserve"> </w:t>
      </w:r>
      <w:r w:rsidR="007C17B7" w:rsidRPr="00D134B8">
        <w:rPr>
          <w:rFonts w:ascii="Times New Roman" w:hAnsi="Times New Roman" w:cs="Times New Roman"/>
          <w:sz w:val="20"/>
          <w:szCs w:val="20"/>
        </w:rPr>
        <w:t>A</w:t>
      </w:r>
      <w:r w:rsidRPr="00D134B8">
        <w:rPr>
          <w:rFonts w:ascii="Times New Roman" w:hAnsi="Times New Roman" w:cs="Times New Roman"/>
          <w:sz w:val="20"/>
          <w:szCs w:val="20"/>
        </w:rPr>
        <w:t xml:space="preserve"> hybrid modulation</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technique consisting of sing</w:t>
      </w:r>
      <w:r w:rsidR="00125F18" w:rsidRPr="00D134B8">
        <w:rPr>
          <w:rFonts w:ascii="Times New Roman" w:hAnsi="Times New Roman" w:cs="Times New Roman"/>
          <w:sz w:val="20"/>
          <w:szCs w:val="20"/>
        </w:rPr>
        <w:t>l</w:t>
      </w:r>
      <w:r w:rsidRPr="00D134B8">
        <w:rPr>
          <w:rFonts w:ascii="Times New Roman" w:hAnsi="Times New Roman" w:cs="Times New Roman"/>
          <w:sz w:val="20"/>
          <w:szCs w:val="20"/>
        </w:rPr>
        <w:t>e-reference six pulse modulation</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(SRSPM) for front end dc/dc converter and 33% modulation</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to the three-phase inverter. </w:t>
      </w:r>
      <w:r w:rsidR="003F5402" w:rsidRPr="00D134B8">
        <w:rPr>
          <w:rFonts w:ascii="Times New Roman" w:hAnsi="Times New Roman" w:cs="Times New Roman"/>
          <w:sz w:val="20"/>
          <w:szCs w:val="20"/>
        </w:rPr>
        <w:t>Applying proposed</w:t>
      </w:r>
      <w:r w:rsidR="005B0357" w:rsidRPr="00D134B8">
        <w:rPr>
          <w:rFonts w:ascii="Times New Roman" w:hAnsi="Times New Roman" w:cs="Times New Roman"/>
          <w:sz w:val="20"/>
          <w:szCs w:val="20"/>
        </w:rPr>
        <w:t xml:space="preserve"> </w:t>
      </w:r>
      <w:r w:rsidR="00AC3D38" w:rsidRPr="00D134B8">
        <w:rPr>
          <w:rFonts w:ascii="Times New Roman" w:hAnsi="Times New Roman" w:cs="Times New Roman"/>
          <w:sz w:val="20"/>
          <w:szCs w:val="20"/>
        </w:rPr>
        <w:t>SRSPM to</w:t>
      </w:r>
      <w:r w:rsidRPr="00D134B8">
        <w:rPr>
          <w:rFonts w:ascii="Times New Roman" w:hAnsi="Times New Roman" w:cs="Times New Roman"/>
          <w:sz w:val="20"/>
          <w:szCs w:val="20"/>
        </w:rPr>
        <w:t xml:space="preserve"> control front-end dc/dc converter, high</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frequency (HF) pulsating dc voltage waveform is produced,</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that is equivalent to six-pulse output at 6</w:t>
      </w:r>
      <w:r w:rsidRPr="00D134B8">
        <w:rPr>
          <w:rFonts w:ascii="Times New Roman" w:hAnsi="Times New Roman" w:cs="Times New Roman"/>
          <w:i/>
          <w:iCs/>
          <w:sz w:val="20"/>
          <w:szCs w:val="20"/>
        </w:rPr>
        <w:t xml:space="preserve">× </w:t>
      </w:r>
      <w:r w:rsidRPr="00D134B8">
        <w:rPr>
          <w:rFonts w:ascii="Times New Roman" w:hAnsi="Times New Roman" w:cs="Times New Roman"/>
          <w:sz w:val="20"/>
          <w:szCs w:val="20"/>
        </w:rPr>
        <w:t>line frequency</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(rectified 6-pulse output of balanced three-phase ac</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waveforms) once averaged. It reduces the control</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complexity owing to single-reference three-phase</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modulation as compared to conventional three-reference</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three-phase SPWM. </w:t>
      </w:r>
      <w:r w:rsidR="00AC3D38" w:rsidRPr="00D134B8">
        <w:rPr>
          <w:rFonts w:ascii="Times New Roman" w:hAnsi="Times New Roman" w:cs="Times New Roman"/>
          <w:sz w:val="20"/>
          <w:szCs w:val="20"/>
        </w:rPr>
        <w:t xml:space="preserve">Also </w:t>
      </w:r>
      <w:r w:rsidRPr="00D134B8">
        <w:rPr>
          <w:rFonts w:ascii="Times New Roman" w:hAnsi="Times New Roman" w:cs="Times New Roman"/>
          <w:sz w:val="20"/>
          <w:szCs w:val="20"/>
        </w:rPr>
        <w:t xml:space="preserve">it </w:t>
      </w:r>
      <w:r w:rsidR="00AC3D38" w:rsidRPr="00D134B8">
        <w:rPr>
          <w:rFonts w:ascii="Times New Roman" w:hAnsi="Times New Roman" w:cs="Times New Roman"/>
          <w:sz w:val="20"/>
          <w:szCs w:val="20"/>
        </w:rPr>
        <w:t xml:space="preserve">eliminates </w:t>
      </w:r>
      <w:r w:rsidRPr="00D134B8">
        <w:rPr>
          <w:rFonts w:ascii="Times New Roman" w:hAnsi="Times New Roman" w:cs="Times New Roman"/>
          <w:sz w:val="20"/>
          <w:szCs w:val="20"/>
        </w:rPr>
        <w:t>the necessity of</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dc-link capacitor </w:t>
      </w:r>
      <w:r w:rsidR="00AC3D38" w:rsidRPr="00D134B8">
        <w:rPr>
          <w:rFonts w:ascii="Times New Roman" w:hAnsi="Times New Roman" w:cs="Times New Roman"/>
          <w:sz w:val="20"/>
          <w:szCs w:val="20"/>
        </w:rPr>
        <w:t xml:space="preserve">which </w:t>
      </w:r>
      <w:r w:rsidRPr="00D134B8">
        <w:rPr>
          <w:rFonts w:ascii="Times New Roman" w:hAnsi="Times New Roman" w:cs="Times New Roman"/>
          <w:sz w:val="20"/>
          <w:szCs w:val="20"/>
        </w:rPr>
        <w:t>reduc</w:t>
      </w:r>
      <w:r w:rsidR="00AC3D38" w:rsidRPr="00D134B8">
        <w:rPr>
          <w:rFonts w:ascii="Times New Roman" w:hAnsi="Times New Roman" w:cs="Times New Roman"/>
          <w:sz w:val="20"/>
          <w:szCs w:val="20"/>
        </w:rPr>
        <w:t>es</w:t>
      </w:r>
      <w:r w:rsidRPr="00D134B8">
        <w:rPr>
          <w:rFonts w:ascii="Times New Roman" w:hAnsi="Times New Roman" w:cs="Times New Roman"/>
          <w:sz w:val="20"/>
          <w:szCs w:val="20"/>
        </w:rPr>
        <w:t xml:space="preserve"> the cost and volume. Eliminating</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dc link capacitor helps in retaining the modulated</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information at the input of the three-phase inverter. It</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require</w:t>
      </w:r>
      <w:r w:rsidR="00EE49F7" w:rsidRPr="00D134B8">
        <w:rPr>
          <w:rFonts w:ascii="Times New Roman" w:hAnsi="Times New Roman" w:cs="Times New Roman"/>
          <w:sz w:val="20"/>
          <w:szCs w:val="20"/>
        </w:rPr>
        <w:t>s</w:t>
      </w:r>
      <w:r w:rsidRPr="00D134B8">
        <w:rPr>
          <w:rFonts w:ascii="Times New Roman" w:hAnsi="Times New Roman" w:cs="Times New Roman"/>
          <w:sz w:val="20"/>
          <w:szCs w:val="20"/>
        </w:rPr>
        <w:t xml:space="preserve"> only</w:t>
      </w:r>
      <w:r w:rsidR="000B06FB" w:rsidRPr="00D134B8">
        <w:rPr>
          <w:rFonts w:ascii="Times New Roman" w:hAnsi="Times New Roman" w:cs="Times New Roman"/>
          <w:sz w:val="20"/>
          <w:szCs w:val="20"/>
        </w:rPr>
        <w:t xml:space="preserve"> </w:t>
      </w:r>
      <w:r w:rsidRPr="00D134B8">
        <w:rPr>
          <w:rFonts w:ascii="Times New Roman" w:hAnsi="Times New Roman" w:cs="Times New Roman"/>
          <w:sz w:val="20"/>
          <w:szCs w:val="20"/>
        </w:rPr>
        <w:t>33% (one third) modulation of the inverter</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devices to produce balanced three-phase voltage waveforms</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resulting in significant saving in (at least 66%) switching</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losses of inverter semiconductor devices. At any instant of</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line cycle, only two switches are required to switch at HF</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and remaining switches retain their unique state of either ON</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or OFF. At the same time inverter devices are not</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commutated when the current through them is at its peak</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value. Drop in switching loss is very high in comparison</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with a standard voltage source inverter (VSI) employing</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standard three-phase sin</w:t>
      </w:r>
      <w:r w:rsidR="00705808" w:rsidRPr="00D134B8">
        <w:rPr>
          <w:rFonts w:ascii="Times New Roman" w:hAnsi="Times New Roman" w:cs="Times New Roman"/>
          <w:sz w:val="20"/>
          <w:szCs w:val="20"/>
        </w:rPr>
        <w:t>usoidal</w:t>
      </w:r>
      <w:r w:rsidRPr="00D134B8">
        <w:rPr>
          <w:rFonts w:ascii="Times New Roman" w:hAnsi="Times New Roman" w:cs="Times New Roman"/>
          <w:sz w:val="20"/>
          <w:szCs w:val="20"/>
        </w:rPr>
        <w:t xml:space="preserve"> pulse width modulation. This</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proposed work explains operation and analysis of the HF</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two-stage inverter modulated by the proposed modulation</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scheme. MATLAB 7.12.0.635 software is used for the</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analysis of the system</w:t>
      </w:r>
      <w:r w:rsidRPr="00D134B8">
        <w:rPr>
          <w:rFonts w:ascii="Times New Roman" w:hAnsi="Times New Roman" w:cs="Times New Roman"/>
          <w:b/>
          <w:sz w:val="20"/>
          <w:szCs w:val="20"/>
        </w:rPr>
        <w:t>.</w:t>
      </w:r>
    </w:p>
    <w:p w:rsidR="008D5E74" w:rsidRPr="00D134B8" w:rsidRDefault="008D5E74" w:rsidP="00D134B8">
      <w:pPr>
        <w:autoSpaceDE w:val="0"/>
        <w:autoSpaceDN w:val="0"/>
        <w:adjustRightInd w:val="0"/>
        <w:spacing w:after="0" w:line="0" w:lineRule="atLeast"/>
        <w:jc w:val="both"/>
        <w:rPr>
          <w:rFonts w:ascii="Times New Roman" w:hAnsi="Times New Roman" w:cs="Times New Roman"/>
          <w:i/>
          <w:sz w:val="20"/>
          <w:szCs w:val="20"/>
        </w:rPr>
      </w:pPr>
      <w:r w:rsidRPr="00D134B8">
        <w:rPr>
          <w:rFonts w:ascii="Times New Roman" w:hAnsi="Times New Roman" w:cs="Times New Roman"/>
          <w:b/>
          <w:i/>
          <w:iCs/>
          <w:sz w:val="20"/>
          <w:szCs w:val="20"/>
        </w:rPr>
        <w:t>Index Terms</w:t>
      </w:r>
      <w:r w:rsidRPr="00D134B8">
        <w:rPr>
          <w:rFonts w:ascii="Times New Roman" w:hAnsi="Times New Roman" w:cs="Times New Roman"/>
          <w:b/>
          <w:sz w:val="20"/>
          <w:szCs w:val="20"/>
        </w:rPr>
        <w:t>—</w:t>
      </w:r>
      <w:r w:rsidRPr="00D134B8">
        <w:rPr>
          <w:rFonts w:ascii="Times New Roman" w:hAnsi="Times New Roman" w:cs="Times New Roman"/>
          <w:i/>
          <w:sz w:val="20"/>
          <w:szCs w:val="20"/>
        </w:rPr>
        <w:t xml:space="preserve">Electric vehicles, fuel cell vehicles, </w:t>
      </w:r>
      <w:r w:rsidR="00B1272E" w:rsidRPr="00D134B8">
        <w:rPr>
          <w:rFonts w:ascii="Times New Roman" w:hAnsi="Times New Roman" w:cs="Times New Roman"/>
          <w:i/>
          <w:sz w:val="20"/>
          <w:szCs w:val="20"/>
        </w:rPr>
        <w:t>high frequency</w:t>
      </w:r>
      <w:r w:rsidRPr="00D134B8">
        <w:rPr>
          <w:rFonts w:ascii="Times New Roman" w:hAnsi="Times New Roman" w:cs="Times New Roman"/>
          <w:i/>
          <w:sz w:val="20"/>
          <w:szCs w:val="20"/>
        </w:rPr>
        <w:t>,</w:t>
      </w:r>
      <w:r w:rsidR="005B0357" w:rsidRPr="00D134B8">
        <w:rPr>
          <w:rFonts w:ascii="Times New Roman" w:hAnsi="Times New Roman" w:cs="Times New Roman"/>
          <w:i/>
          <w:sz w:val="20"/>
          <w:szCs w:val="20"/>
        </w:rPr>
        <w:t xml:space="preserve"> </w:t>
      </w:r>
      <w:r w:rsidRPr="00D134B8">
        <w:rPr>
          <w:rFonts w:ascii="Times New Roman" w:hAnsi="Times New Roman" w:cs="Times New Roman"/>
          <w:i/>
          <w:sz w:val="20"/>
          <w:szCs w:val="20"/>
        </w:rPr>
        <w:t>six-pulse modulation, three-phase inverter.</w:t>
      </w:r>
    </w:p>
    <w:p w:rsidR="005B0357" w:rsidRPr="00D134B8" w:rsidRDefault="005B0357" w:rsidP="00D134B8">
      <w:pPr>
        <w:pBdr>
          <w:bottom w:val="single" w:sz="4" w:space="1" w:color="auto"/>
        </w:pBdr>
        <w:autoSpaceDE w:val="0"/>
        <w:autoSpaceDN w:val="0"/>
        <w:adjustRightInd w:val="0"/>
        <w:spacing w:after="0" w:line="0" w:lineRule="atLeast"/>
        <w:jc w:val="both"/>
        <w:rPr>
          <w:rFonts w:ascii="Times New Roman" w:hAnsi="Times New Roman" w:cs="Times New Roman"/>
          <w:b/>
          <w:bCs/>
          <w:sz w:val="20"/>
          <w:szCs w:val="20"/>
        </w:rPr>
      </w:pPr>
    </w:p>
    <w:p w:rsidR="00D134B8" w:rsidRDefault="00D134B8" w:rsidP="00D134B8">
      <w:pPr>
        <w:autoSpaceDE w:val="0"/>
        <w:autoSpaceDN w:val="0"/>
        <w:adjustRightInd w:val="0"/>
        <w:spacing w:after="0" w:line="0" w:lineRule="atLeast"/>
        <w:rPr>
          <w:rFonts w:ascii="Times New Roman" w:hAnsi="Times New Roman" w:cs="Times New Roman"/>
          <w:b/>
          <w:bCs/>
          <w:sz w:val="20"/>
          <w:szCs w:val="20"/>
        </w:rPr>
      </w:pPr>
    </w:p>
    <w:p w:rsidR="008D5E74" w:rsidRPr="007A5C1D" w:rsidRDefault="007A5C1D" w:rsidP="00D134B8">
      <w:pPr>
        <w:autoSpaceDE w:val="0"/>
        <w:autoSpaceDN w:val="0"/>
        <w:adjustRightInd w:val="0"/>
        <w:spacing w:after="0" w:line="0" w:lineRule="atLeast"/>
        <w:jc w:val="center"/>
        <w:rPr>
          <w:rFonts w:ascii="Times New Roman" w:hAnsi="Times New Roman" w:cs="Times New Roman"/>
          <w:b/>
          <w:bCs/>
          <w:szCs w:val="20"/>
        </w:rPr>
      </w:pPr>
      <w:r w:rsidRPr="007A5C1D">
        <w:rPr>
          <w:rFonts w:ascii="Times New Roman" w:hAnsi="Times New Roman" w:cs="Times New Roman"/>
          <w:b/>
          <w:bCs/>
          <w:szCs w:val="20"/>
        </w:rPr>
        <w:t xml:space="preserve">I. </w:t>
      </w:r>
      <w:r w:rsidR="000B5B88">
        <w:rPr>
          <w:rFonts w:ascii="Times New Roman" w:hAnsi="Times New Roman" w:cs="Times New Roman"/>
          <w:b/>
          <w:bCs/>
          <w:szCs w:val="20"/>
        </w:rPr>
        <w:t xml:space="preserve">       </w:t>
      </w:r>
      <w:r w:rsidRPr="007A5C1D">
        <w:rPr>
          <w:rFonts w:ascii="Times New Roman" w:hAnsi="Times New Roman" w:cs="Times New Roman"/>
          <w:b/>
          <w:bCs/>
          <w:szCs w:val="20"/>
        </w:rPr>
        <w:t>INTRODUCTION</w:t>
      </w:r>
    </w:p>
    <w:p w:rsidR="00121301" w:rsidRPr="00D134B8" w:rsidRDefault="007A5C1D" w:rsidP="00D134B8">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8D5E74" w:rsidRPr="00D134B8">
        <w:rPr>
          <w:rFonts w:ascii="Times New Roman" w:hAnsi="Times New Roman" w:cs="Times New Roman"/>
          <w:sz w:val="20"/>
          <w:szCs w:val="20"/>
        </w:rPr>
        <w:t>Fossil fuel resources are limited and vanishing at an</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alarming rate, the global demand for oil and coal has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increased significantly in recent years. To produce the green</w:t>
      </w:r>
      <w:r w:rsidR="005B0357" w:rsidRPr="00D134B8">
        <w:rPr>
          <w:rFonts w:ascii="Times New Roman" w:hAnsi="Times New Roman" w:cs="Times New Roman"/>
          <w:sz w:val="20"/>
          <w:szCs w:val="20"/>
        </w:rPr>
        <w:t xml:space="preserve"> </w:t>
      </w:r>
      <w:r w:rsidR="007A638A" w:rsidRPr="00D134B8">
        <w:rPr>
          <w:rFonts w:ascii="Times New Roman" w:hAnsi="Times New Roman" w:cs="Times New Roman"/>
          <w:sz w:val="20"/>
          <w:szCs w:val="20"/>
        </w:rPr>
        <w:t>and efficient energy research</w:t>
      </w:r>
      <w:r w:rsidR="008D5E74" w:rsidRPr="00D134B8">
        <w:rPr>
          <w:rFonts w:ascii="Times New Roman" w:hAnsi="Times New Roman" w:cs="Times New Roman"/>
          <w:sz w:val="20"/>
          <w:szCs w:val="20"/>
        </w:rPr>
        <w:t xml:space="preserve"> is going on. </w:t>
      </w:r>
      <w:r w:rsidR="007C17B7" w:rsidRPr="00D134B8">
        <w:rPr>
          <w:rFonts w:ascii="Times New Roman" w:hAnsi="Times New Roman" w:cs="Times New Roman"/>
          <w:sz w:val="20"/>
          <w:szCs w:val="20"/>
        </w:rPr>
        <w:t>The steady-state operation and analysis of the two stage HF inverter controlled by the proposed modulation scheme have been discussed. Simulation results are verified by using MATLAB 7.12.0.635 to the proposed</w:t>
      </w:r>
      <w:r w:rsidR="007054C2" w:rsidRPr="00D134B8">
        <w:rPr>
          <w:rFonts w:ascii="Times New Roman" w:hAnsi="Times New Roman" w:cs="Times New Roman"/>
          <w:sz w:val="20"/>
          <w:szCs w:val="20"/>
        </w:rPr>
        <w:t xml:space="preserve"> </w:t>
      </w:r>
      <w:r w:rsidR="007C17B7" w:rsidRPr="00D134B8">
        <w:rPr>
          <w:rFonts w:ascii="Times New Roman" w:hAnsi="Times New Roman" w:cs="Times New Roman"/>
          <w:sz w:val="20"/>
          <w:szCs w:val="20"/>
        </w:rPr>
        <w:t>analysis. Th</w:t>
      </w:r>
      <w:r w:rsidR="00725E6C" w:rsidRPr="00D134B8">
        <w:rPr>
          <w:rFonts w:ascii="Times New Roman" w:hAnsi="Times New Roman" w:cs="Times New Roman"/>
          <w:sz w:val="20"/>
          <w:szCs w:val="20"/>
        </w:rPr>
        <w:t xml:space="preserve">is hybrid modulation technique </w:t>
      </w:r>
      <w:r w:rsidR="007C17B7" w:rsidRPr="00D134B8">
        <w:rPr>
          <w:rFonts w:ascii="Times New Roman" w:hAnsi="Times New Roman" w:cs="Times New Roman"/>
          <w:sz w:val="20"/>
          <w:szCs w:val="20"/>
        </w:rPr>
        <w:t>also uses for high</w:t>
      </w:r>
      <w:r w:rsidR="00202153" w:rsidRPr="00D134B8">
        <w:rPr>
          <w:rFonts w:ascii="Times New Roman" w:hAnsi="Times New Roman" w:cs="Times New Roman"/>
          <w:sz w:val="20"/>
          <w:szCs w:val="20"/>
        </w:rPr>
        <w:t xml:space="preserve"> </w:t>
      </w:r>
      <w:r w:rsidR="007C17B7" w:rsidRPr="00D134B8">
        <w:rPr>
          <w:rFonts w:ascii="Times New Roman" w:hAnsi="Times New Roman" w:cs="Times New Roman"/>
          <w:sz w:val="20"/>
          <w:szCs w:val="20"/>
        </w:rPr>
        <w:t>power applications like FCVs and EVs, three-phase uninterruptible power supply (UPS), islanded or standalone micro</w:t>
      </w:r>
      <w:r w:rsidR="00202153" w:rsidRPr="00D134B8">
        <w:rPr>
          <w:rFonts w:ascii="Times New Roman" w:hAnsi="Times New Roman" w:cs="Times New Roman"/>
          <w:sz w:val="20"/>
          <w:szCs w:val="20"/>
        </w:rPr>
        <w:t xml:space="preserve"> </w:t>
      </w:r>
      <w:r w:rsidR="007C17B7" w:rsidRPr="00D134B8">
        <w:rPr>
          <w:rFonts w:ascii="Times New Roman" w:hAnsi="Times New Roman" w:cs="Times New Roman"/>
          <w:sz w:val="20"/>
          <w:szCs w:val="20"/>
        </w:rPr>
        <w:t>grid, and solid-state transformer.</w:t>
      </w:r>
      <w:r w:rsidR="009327D4" w:rsidRPr="00D134B8">
        <w:rPr>
          <w:rFonts w:ascii="Times New Roman" w:hAnsi="Times New Roman" w:cs="Times New Roman"/>
          <w:sz w:val="20"/>
          <w:szCs w:val="20"/>
        </w:rPr>
        <w:t xml:space="preserve"> </w:t>
      </w:r>
      <w:r w:rsidR="00D52077" w:rsidRPr="00D134B8">
        <w:rPr>
          <w:rFonts w:ascii="Times New Roman" w:hAnsi="Times New Roman" w:cs="Times New Roman"/>
          <w:sz w:val="20"/>
          <w:szCs w:val="20"/>
        </w:rPr>
        <w:t>Nowa</w:t>
      </w:r>
      <w:r w:rsidR="008D5E74" w:rsidRPr="00D134B8">
        <w:rPr>
          <w:rFonts w:ascii="Times New Roman" w:hAnsi="Times New Roman" w:cs="Times New Roman"/>
          <w:sz w:val="20"/>
          <w:szCs w:val="20"/>
        </w:rPr>
        <w:t>days the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technology is improved very much in that part of technology</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to develop the fuel cells. These fuel cells are producing</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the electrical energy through the chemical reaction of the</w:t>
      </w:r>
      <w:r w:rsidR="005B0357" w:rsidRPr="00D134B8">
        <w:rPr>
          <w:rFonts w:ascii="Times New Roman" w:hAnsi="Times New Roman" w:cs="Times New Roman"/>
          <w:sz w:val="20"/>
          <w:szCs w:val="20"/>
        </w:rPr>
        <w:t xml:space="preserve"> </w:t>
      </w:r>
      <w:r w:rsidR="009327D4" w:rsidRPr="00D134B8">
        <w:rPr>
          <w:rFonts w:ascii="Times New Roman" w:hAnsi="Times New Roman" w:cs="Times New Roman"/>
          <w:sz w:val="20"/>
          <w:szCs w:val="20"/>
        </w:rPr>
        <w:t>hydrogen and oxygen</w:t>
      </w:r>
      <w:r w:rsidR="008D5E74" w:rsidRPr="00D134B8">
        <w:rPr>
          <w:rFonts w:ascii="Times New Roman" w:hAnsi="Times New Roman" w:cs="Times New Roman"/>
          <w:sz w:val="20"/>
          <w:szCs w:val="20"/>
        </w:rPr>
        <w:t xml:space="preserve">. But here </w:t>
      </w:r>
      <w:r w:rsidR="008D4371" w:rsidRPr="00D134B8">
        <w:rPr>
          <w:rFonts w:ascii="Times New Roman" w:hAnsi="Times New Roman" w:cs="Times New Roman"/>
          <w:sz w:val="20"/>
          <w:szCs w:val="20"/>
        </w:rPr>
        <w:t>f</w:t>
      </w:r>
      <w:r w:rsidR="008D5E74" w:rsidRPr="00D134B8">
        <w:rPr>
          <w:rFonts w:ascii="Times New Roman" w:hAnsi="Times New Roman" w:cs="Times New Roman"/>
          <w:sz w:val="20"/>
          <w:szCs w:val="20"/>
        </w:rPr>
        <w:t>uel cell stack gives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the very small amount of dc voltage (32V-68V). We have to</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 xml:space="preserve">use this energy </w:t>
      </w:r>
      <w:r w:rsidR="000123CA" w:rsidRPr="00D134B8">
        <w:rPr>
          <w:rFonts w:ascii="Times New Roman" w:hAnsi="Times New Roman" w:cs="Times New Roman"/>
          <w:sz w:val="20"/>
          <w:szCs w:val="20"/>
        </w:rPr>
        <w:t xml:space="preserve">and </w:t>
      </w:r>
      <w:r w:rsidR="008D5E74" w:rsidRPr="00D134B8">
        <w:rPr>
          <w:rFonts w:ascii="Times New Roman" w:hAnsi="Times New Roman" w:cs="Times New Roman"/>
          <w:sz w:val="20"/>
          <w:szCs w:val="20"/>
        </w:rPr>
        <w:t>convert into large scale voltage.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In the part of energy conversion here proposes a new</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conversion technique.</w:t>
      </w:r>
    </w:p>
    <w:p w:rsidR="00010E39" w:rsidRPr="00D134B8" w:rsidRDefault="00010E39" w:rsidP="00D134B8">
      <w:pPr>
        <w:autoSpaceDE w:val="0"/>
        <w:autoSpaceDN w:val="0"/>
        <w:adjustRightInd w:val="0"/>
        <w:spacing w:after="0" w:line="0" w:lineRule="atLeast"/>
        <w:jc w:val="both"/>
        <w:rPr>
          <w:rFonts w:ascii="Times New Roman" w:hAnsi="Times New Roman" w:cs="Times New Roman"/>
          <w:sz w:val="20"/>
          <w:szCs w:val="20"/>
        </w:rPr>
      </w:pPr>
    </w:p>
    <w:p w:rsidR="00010E39" w:rsidRPr="00D134B8" w:rsidRDefault="00A45627" w:rsidP="00D134B8">
      <w:pPr>
        <w:spacing w:after="0" w:line="0" w:lineRule="atLeast"/>
        <w:jc w:val="center"/>
        <w:rPr>
          <w:rFonts w:ascii="Times New Roman" w:hAnsi="Times New Roman" w:cs="Times New Roman"/>
          <w:sz w:val="20"/>
          <w:szCs w:val="20"/>
        </w:rPr>
      </w:pPr>
      <w:r w:rsidRPr="00D134B8">
        <w:rPr>
          <w:rFonts w:ascii="Times New Roman" w:hAnsi="Times New Roman" w:cs="Times New Roman"/>
          <w:noProof/>
          <w:sz w:val="20"/>
          <w:szCs w:val="20"/>
        </w:rPr>
        <w:drawing>
          <wp:inline distT="0" distB="0" distL="0" distR="0">
            <wp:extent cx="2887133" cy="1200150"/>
            <wp:effectExtent l="19050" t="0" r="8467"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893695" cy="1202878"/>
                    </a:xfrm>
                    <a:prstGeom prst="rect">
                      <a:avLst/>
                    </a:prstGeom>
                    <a:noFill/>
                    <a:ln w="9525">
                      <a:noFill/>
                      <a:miter lim="800000"/>
                      <a:headEnd/>
                      <a:tailEnd/>
                    </a:ln>
                  </pic:spPr>
                </pic:pic>
              </a:graphicData>
            </a:graphic>
          </wp:inline>
        </w:drawing>
      </w:r>
    </w:p>
    <w:p w:rsidR="008D5E74" w:rsidRPr="00D134B8" w:rsidRDefault="008D5E74" w:rsidP="00D134B8">
      <w:pPr>
        <w:spacing w:after="0" w:line="0" w:lineRule="atLeast"/>
        <w:jc w:val="center"/>
        <w:rPr>
          <w:rFonts w:ascii="Times New Roman" w:hAnsi="Times New Roman" w:cs="Times New Roman"/>
          <w:sz w:val="20"/>
          <w:szCs w:val="20"/>
        </w:rPr>
      </w:pPr>
      <w:r w:rsidRPr="00D134B8">
        <w:rPr>
          <w:rFonts w:ascii="Times New Roman" w:hAnsi="Times New Roman" w:cs="Times New Roman"/>
          <w:sz w:val="20"/>
          <w:szCs w:val="20"/>
        </w:rPr>
        <w:t>Fig.1. Functional diagram of a fuel cell drive system</w:t>
      </w:r>
    </w:p>
    <w:p w:rsidR="00010E39" w:rsidRPr="00D134B8" w:rsidRDefault="007A5C1D" w:rsidP="00D134B8">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8D5E74" w:rsidRPr="00D134B8">
        <w:rPr>
          <w:rFonts w:ascii="Times New Roman" w:hAnsi="Times New Roman" w:cs="Times New Roman"/>
          <w:sz w:val="20"/>
          <w:szCs w:val="20"/>
        </w:rPr>
        <w:t>The single-stage inverter is the very easiest</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topology with least component number and high efficiency.</w:t>
      </w:r>
      <w:r w:rsidR="005B0357" w:rsidRPr="00D134B8">
        <w:rPr>
          <w:rFonts w:ascii="Times New Roman" w:hAnsi="Times New Roman" w:cs="Times New Roman"/>
          <w:sz w:val="20"/>
          <w:szCs w:val="20"/>
        </w:rPr>
        <w:t xml:space="preserve"> But low </w:t>
      </w:r>
      <w:r w:rsidR="008D5E74" w:rsidRPr="00D134B8">
        <w:rPr>
          <w:rFonts w:ascii="Times New Roman" w:hAnsi="Times New Roman" w:cs="Times New Roman"/>
          <w:sz w:val="20"/>
          <w:szCs w:val="20"/>
        </w:rPr>
        <w:t>voltage fuel cell stack needs a multilevel inverter to</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boost its low voltage to generate three-phase voltage signals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 HF modulation is adopted to achieve compact, low cost,</w:t>
      </w:r>
      <w:r w:rsidR="005B0357" w:rsidRPr="00D134B8">
        <w:rPr>
          <w:rFonts w:ascii="Times New Roman" w:hAnsi="Times New Roman" w:cs="Times New Roman"/>
          <w:sz w:val="20"/>
          <w:szCs w:val="20"/>
        </w:rPr>
        <w:t xml:space="preserve"> </w:t>
      </w:r>
      <w:r w:rsidR="006B55E5" w:rsidRPr="00D134B8">
        <w:rPr>
          <w:rFonts w:ascii="Times New Roman" w:hAnsi="Times New Roman" w:cs="Times New Roman"/>
          <w:sz w:val="20"/>
          <w:szCs w:val="20"/>
        </w:rPr>
        <w:t xml:space="preserve">and light weight system </w:t>
      </w:r>
      <w:r w:rsidR="008D5E74" w:rsidRPr="00D134B8">
        <w:rPr>
          <w:rFonts w:ascii="Times New Roman" w:hAnsi="Times New Roman" w:cs="Times New Roman"/>
          <w:sz w:val="20"/>
          <w:szCs w:val="20"/>
        </w:rPr>
        <w:t>. Therefore, two stage HF</w:t>
      </w:r>
      <w:r w:rsidR="00BE07F2"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inverter consisting of front-end dc/dc converter followed by</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a standard three-phase pulse-width modulated (PWM)</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inverter as shown in Fig.1 is an alternative solution. This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paper proposes a hybrid modulation technique that</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comprises two different modulations for the two stages.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Single Reference Six Pulse Modulation (SRSPM) is converter to produce HF pulsating dc voltage having six</w:t>
      </w:r>
      <w:r w:rsidR="000123CA"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pulse</w:t>
      </w:r>
      <w:r w:rsidR="005B0357" w:rsidRPr="00D134B8">
        <w:rPr>
          <w:rFonts w:ascii="Times New Roman" w:hAnsi="Times New Roman" w:cs="Times New Roman"/>
          <w:sz w:val="20"/>
          <w:szCs w:val="20"/>
        </w:rPr>
        <w:t xml:space="preserve"> </w:t>
      </w:r>
      <w:r w:rsidR="009327D4" w:rsidRPr="00D134B8">
        <w:rPr>
          <w:rFonts w:ascii="Times New Roman" w:hAnsi="Times New Roman" w:cs="Times New Roman"/>
          <w:sz w:val="20"/>
          <w:szCs w:val="20"/>
        </w:rPr>
        <w:t>information on an average</w:t>
      </w:r>
      <w:r w:rsidR="008D5E74" w:rsidRPr="00D134B8">
        <w:rPr>
          <w:rFonts w:ascii="Times New Roman" w:hAnsi="Times New Roman" w:cs="Times New Roman"/>
          <w:sz w:val="20"/>
          <w:szCs w:val="20"/>
        </w:rPr>
        <w:t>. A single reference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signal is used for SRSPM implementation. Second</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 xml:space="preserve">modulation is 33% (or one third) </w:t>
      </w:r>
      <w:r w:rsidR="008D5E74" w:rsidRPr="00D134B8">
        <w:rPr>
          <w:rFonts w:ascii="Times New Roman" w:hAnsi="Times New Roman" w:cs="Times New Roman"/>
          <w:sz w:val="20"/>
          <w:szCs w:val="20"/>
        </w:rPr>
        <w:lastRenderedPageBreak/>
        <w:t>modulation adopted for a</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three-phase inverter that generates balanced three-phase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voltage [1]. In 33% modula</w:t>
      </w:r>
      <w:r w:rsidR="005B0357" w:rsidRPr="00D134B8">
        <w:rPr>
          <w:rFonts w:ascii="Times New Roman" w:hAnsi="Times New Roman" w:cs="Times New Roman"/>
          <w:sz w:val="20"/>
          <w:szCs w:val="20"/>
        </w:rPr>
        <w:t xml:space="preserve">tion, only one leg is modulated </w:t>
      </w:r>
      <w:r w:rsidR="008D5E74" w:rsidRPr="00D134B8">
        <w:rPr>
          <w:rFonts w:ascii="Times New Roman" w:hAnsi="Times New Roman" w:cs="Times New Roman"/>
          <w:sz w:val="20"/>
          <w:szCs w:val="20"/>
        </w:rPr>
        <w:t>at</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 xml:space="preserve">a time. </w:t>
      </w:r>
    </w:p>
    <w:p w:rsidR="00010E39" w:rsidRPr="00D134B8" w:rsidRDefault="007A5C1D" w:rsidP="00D134B8">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8D5E74" w:rsidRPr="00D134B8">
        <w:rPr>
          <w:rFonts w:ascii="Times New Roman" w:hAnsi="Times New Roman" w:cs="Times New Roman"/>
          <w:sz w:val="20"/>
          <w:szCs w:val="20"/>
        </w:rPr>
        <w:t>It reduces the average switching frequency and limits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the switching losses to 33% of the conventional value.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Cascading does not affect the modulation implementation,</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or in ot</w:t>
      </w:r>
      <w:r w:rsidR="005B0357" w:rsidRPr="00D134B8">
        <w:rPr>
          <w:rFonts w:ascii="Times New Roman" w:hAnsi="Times New Roman" w:cs="Times New Roman"/>
          <w:sz w:val="20"/>
          <w:szCs w:val="20"/>
        </w:rPr>
        <w:t xml:space="preserve">her words the proposed SRSPM is </w:t>
      </w:r>
      <w:r w:rsidR="008D5E74" w:rsidRPr="00D134B8">
        <w:rPr>
          <w:rFonts w:ascii="Times New Roman" w:hAnsi="Times New Roman" w:cs="Times New Roman"/>
          <w:sz w:val="20"/>
          <w:szCs w:val="20"/>
        </w:rPr>
        <w:t>applicable to</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single full-bridge unit too. Interleaving is shown to</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increa</w:t>
      </w:r>
      <w:r w:rsidR="009327D4" w:rsidRPr="00D134B8">
        <w:rPr>
          <w:rFonts w:ascii="Times New Roman" w:hAnsi="Times New Roman" w:cs="Times New Roman"/>
          <w:sz w:val="20"/>
          <w:szCs w:val="20"/>
        </w:rPr>
        <w:t>se power transfer capacity</w:t>
      </w:r>
      <w:r w:rsidR="008D5E74" w:rsidRPr="00D134B8">
        <w:rPr>
          <w:rFonts w:ascii="Times New Roman" w:hAnsi="Times New Roman" w:cs="Times New Roman"/>
          <w:sz w:val="20"/>
          <w:szCs w:val="20"/>
        </w:rPr>
        <w:t>. Though a similar</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hybrid modulation technique for inverter control has been</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proposed earlier models, the front-end dc/dc converter</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essentially has minimum three full bridges employing</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standard three-phase SPWM with three</w:t>
      </w:r>
      <w:r w:rsidR="005B0357" w:rsidRPr="00D134B8">
        <w:rPr>
          <w:rFonts w:ascii="Times New Roman" w:hAnsi="Times New Roman" w:cs="Times New Roman"/>
          <w:sz w:val="20"/>
          <w:szCs w:val="20"/>
        </w:rPr>
        <w:t xml:space="preserve"> </w:t>
      </w:r>
      <w:r w:rsidR="009327D4" w:rsidRPr="00D134B8">
        <w:rPr>
          <w:rFonts w:ascii="Times New Roman" w:hAnsi="Times New Roman" w:cs="Times New Roman"/>
          <w:sz w:val="20"/>
          <w:szCs w:val="20"/>
        </w:rPr>
        <w:t>references</w:t>
      </w:r>
      <w:r w:rsidR="008D5E74" w:rsidRPr="00D134B8">
        <w:rPr>
          <w:rFonts w:ascii="Times New Roman" w:hAnsi="Times New Roman" w:cs="Times New Roman"/>
          <w:sz w:val="20"/>
          <w:szCs w:val="20"/>
        </w:rPr>
        <w:t>. It results in complex control and has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major issue of circulating current among the bridges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conducted by semiconductor devices. If one bridge fails, the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modulation fails, i.e., the pulsating dc voltage does not</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contain six-pulse information anymore, and hence, the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inverter is not able to produce balanced three-phase output.</w:t>
      </w:r>
      <w:r w:rsidR="005B0357" w:rsidRPr="00D134B8">
        <w:rPr>
          <w:rFonts w:ascii="Times New Roman" w:hAnsi="Times New Roman" w:cs="Times New Roman"/>
          <w:sz w:val="20"/>
          <w:szCs w:val="20"/>
        </w:rPr>
        <w:t xml:space="preserve"> </w:t>
      </w:r>
    </w:p>
    <w:p w:rsidR="00010E39" w:rsidRPr="00D134B8" w:rsidRDefault="008D5E74" w:rsidP="00D134B8">
      <w:pPr>
        <w:autoSpaceDE w:val="0"/>
        <w:autoSpaceDN w:val="0"/>
        <w:adjustRightInd w:val="0"/>
        <w:spacing w:after="0" w:line="0" w:lineRule="atLeast"/>
        <w:jc w:val="both"/>
        <w:rPr>
          <w:rFonts w:ascii="Times New Roman" w:hAnsi="Times New Roman" w:cs="Times New Roman"/>
          <w:sz w:val="20"/>
          <w:szCs w:val="20"/>
        </w:rPr>
      </w:pPr>
      <w:r w:rsidRPr="00D134B8">
        <w:rPr>
          <w:rFonts w:ascii="Times New Roman" w:hAnsi="Times New Roman" w:cs="Times New Roman"/>
          <w:sz w:val="20"/>
          <w:szCs w:val="20"/>
        </w:rPr>
        <w:t>The proposed modulation has unique single reference signal.</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Even if a bridge fails, the other will maintain six-pulse</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information in pulsating dc-link voltage and inverter is still</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able to produce balanced three-phase voltage. It is, therefore,</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robust and offers higher reliability. The overall system has</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the following merits: 1) elimination of dc-link electrolytic</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capacitor: reduces volume of system and improves</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reliability; 2) reduced average switching frequency of</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inverter: at any instant of time, only one leg of inverter is</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modulated at HF keeping other two legs at same switching</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state. This reduces the switching losses and improves</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efficiency. Switching losses are further reduced because the</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devices are not commutated when current is at its peak. 3)</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Single reference front-end modulation: A single reference</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signal is used to implement </w:t>
      </w:r>
      <w:r w:rsidR="00BE07F2" w:rsidRPr="00D134B8">
        <w:rPr>
          <w:rFonts w:ascii="Times New Roman" w:hAnsi="Times New Roman" w:cs="Times New Roman"/>
          <w:sz w:val="20"/>
          <w:szCs w:val="20"/>
        </w:rPr>
        <w:t>six pulse</w:t>
      </w:r>
      <w:r w:rsidRPr="00D134B8">
        <w:rPr>
          <w:rFonts w:ascii="Times New Roman" w:hAnsi="Times New Roman" w:cs="Times New Roman"/>
          <w:sz w:val="20"/>
          <w:szCs w:val="20"/>
        </w:rPr>
        <w:t xml:space="preserve"> modulation to produce</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pulsating dc voltage at the dc link. </w:t>
      </w:r>
    </w:p>
    <w:p w:rsidR="00010E39" w:rsidRPr="00D134B8" w:rsidRDefault="007A5C1D" w:rsidP="00D134B8">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8D5E74" w:rsidRPr="00D134B8">
        <w:rPr>
          <w:rFonts w:ascii="Times New Roman" w:hAnsi="Times New Roman" w:cs="Times New Roman"/>
          <w:sz w:val="20"/>
          <w:szCs w:val="20"/>
        </w:rPr>
        <w:t>The proposed inverter has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better reliability compared to existing topologies owing to</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single-reference modulation.</w:t>
      </w:r>
      <w:r w:rsidR="005B0357" w:rsidRPr="00D134B8">
        <w:rPr>
          <w:rFonts w:ascii="Times New Roman" w:hAnsi="Times New Roman" w:cs="Times New Roman"/>
          <w:sz w:val="20"/>
          <w:szCs w:val="20"/>
        </w:rPr>
        <w:t xml:space="preserve"> </w:t>
      </w:r>
      <w:r w:rsidR="00AE436D" w:rsidRPr="00D134B8">
        <w:rPr>
          <w:rFonts w:ascii="Times New Roman" w:hAnsi="Times New Roman" w:cs="Times New Roman"/>
          <w:sz w:val="20"/>
          <w:szCs w:val="20"/>
        </w:rPr>
        <w:t>Previously and</w:t>
      </w:r>
      <w:r w:rsidR="006B55E5"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having three full-bridges at front-end</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are used and standard three-phase SPWM is employed that</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uses three single phase sine references. Three single-phase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 xml:space="preserve">HF transformers are connected to compute maximum </w:t>
      </w:r>
      <w:r w:rsidR="00BE07F2" w:rsidRPr="00D134B8">
        <w:rPr>
          <w:rFonts w:ascii="Times New Roman" w:hAnsi="Times New Roman" w:cs="Times New Roman"/>
          <w:sz w:val="20"/>
          <w:szCs w:val="20"/>
        </w:rPr>
        <w:t>line to</w:t>
      </w:r>
      <w:r w:rsidR="008D5E74" w:rsidRPr="00D134B8">
        <w:rPr>
          <w:rFonts w:ascii="Times New Roman" w:hAnsi="Times New Roman" w:cs="Times New Roman"/>
          <w:sz w:val="20"/>
          <w:szCs w:val="20"/>
        </w:rPr>
        <w:t>-</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line and generate pulsating dc voltage with six-pulse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information. Modulations of three full-bridges are dependent</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mutually on each other to produce pulsating six-pulse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waveform at the dc link of the inverter. In this case, accurate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functioning of each front-end full bridge is necessary to</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maintain six-pulse waveform information at the dc link and</w:t>
      </w:r>
      <w:r w:rsidR="00C3290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later to obtain balanced three-phase inverter output voltage.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From the reliability point of view, fail</w:t>
      </w:r>
      <w:r w:rsidR="005B0357" w:rsidRPr="00D134B8">
        <w:rPr>
          <w:rFonts w:ascii="Times New Roman" w:hAnsi="Times New Roman" w:cs="Times New Roman"/>
          <w:sz w:val="20"/>
          <w:szCs w:val="20"/>
        </w:rPr>
        <w:t xml:space="preserve">ure of a full </w:t>
      </w:r>
      <w:r w:rsidR="008D5E74" w:rsidRPr="00D134B8">
        <w:rPr>
          <w:rFonts w:ascii="Times New Roman" w:hAnsi="Times New Roman" w:cs="Times New Roman"/>
          <w:sz w:val="20"/>
          <w:szCs w:val="20"/>
        </w:rPr>
        <w:t>bridge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results in failure of the system. This is a major weakness of</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the three-reference</w:t>
      </w:r>
      <w:r w:rsidR="00AE436D" w:rsidRPr="00D134B8">
        <w:rPr>
          <w:rFonts w:ascii="Times New Roman" w:hAnsi="Times New Roman" w:cs="Times New Roman"/>
          <w:sz w:val="20"/>
          <w:szCs w:val="20"/>
        </w:rPr>
        <w:t xml:space="preserve"> modulation</w:t>
      </w:r>
      <w:r w:rsidR="005B0357" w:rsidRPr="00D134B8">
        <w:rPr>
          <w:rFonts w:ascii="Times New Roman" w:hAnsi="Times New Roman" w:cs="Times New Roman"/>
          <w:sz w:val="20"/>
          <w:szCs w:val="20"/>
        </w:rPr>
        <w:t xml:space="preserve">. </w:t>
      </w:r>
    </w:p>
    <w:p w:rsidR="008D5E74" w:rsidRPr="00D134B8" w:rsidRDefault="007A5C1D" w:rsidP="00D134B8">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5B0357" w:rsidRPr="00D134B8">
        <w:rPr>
          <w:rFonts w:ascii="Times New Roman" w:hAnsi="Times New Roman" w:cs="Times New Roman"/>
          <w:sz w:val="20"/>
          <w:szCs w:val="20"/>
        </w:rPr>
        <w:t xml:space="preserve">This paper </w:t>
      </w:r>
      <w:r w:rsidR="008D5E74" w:rsidRPr="00D134B8">
        <w:rPr>
          <w:rFonts w:ascii="Times New Roman" w:hAnsi="Times New Roman" w:cs="Times New Roman"/>
          <w:sz w:val="20"/>
          <w:szCs w:val="20"/>
        </w:rPr>
        <w:t>proposes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a single-reference modulation to do the same task, i.e., producing pulsating six-pulse waveform at the dc link and</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producing balanced three-phase sine output. Interleaving</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(two b</w:t>
      </w:r>
      <w:r w:rsidR="005B0357" w:rsidRPr="00D134B8">
        <w:rPr>
          <w:rFonts w:ascii="Times New Roman" w:hAnsi="Times New Roman" w:cs="Times New Roman"/>
          <w:sz w:val="20"/>
          <w:szCs w:val="20"/>
        </w:rPr>
        <w:t xml:space="preserve">ridges at front-end) is done to </w:t>
      </w:r>
      <w:r w:rsidR="008D5E74" w:rsidRPr="00D134B8">
        <w:rPr>
          <w:rFonts w:ascii="Times New Roman" w:hAnsi="Times New Roman" w:cs="Times New Roman"/>
          <w:sz w:val="20"/>
          <w:szCs w:val="20"/>
        </w:rPr>
        <w:t>increase the power</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transferring capacity [1].</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However, the proposed modulation scheme works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with single bridge too owing to single reference approach.</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Devices at symmetri</w:t>
      </w:r>
      <w:r w:rsidR="005B0357" w:rsidRPr="00D134B8">
        <w:rPr>
          <w:rFonts w:ascii="Times New Roman" w:hAnsi="Times New Roman" w:cs="Times New Roman"/>
          <w:sz w:val="20"/>
          <w:szCs w:val="20"/>
        </w:rPr>
        <w:t xml:space="preserve">cal location in two bridges are </w:t>
      </w:r>
      <w:r w:rsidR="008D5E74" w:rsidRPr="00D134B8">
        <w:rPr>
          <w:rFonts w:ascii="Times New Roman" w:hAnsi="Times New Roman" w:cs="Times New Roman"/>
          <w:sz w:val="20"/>
          <w:szCs w:val="20"/>
        </w:rPr>
        <w:t>operated</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by identical gating signals. The merit of this innovation is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unique single reference that is developed to contain</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information of six-pulse waveform. Since, identical single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reference is given to both the front-end bridges, in case of</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failure of one of the bridges; the other bridge still produces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the same six-pulse pulsating waveform at the dc link and</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then the balanced three-phase inverter output voltage.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Therefore, single-reference modulation with interleaved or</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cascaded front-end offers higher reliability as compared to</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that proposed previously. This technique is used in the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different applications like Fuel cell vehicles, Electrical</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vehicles, Uninterrupted power supply (UPS), PV Systems,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Islanded microgrid, Solid state transformers. The circulating</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current between the bridges is eliminated. Conventional</w:t>
      </w:r>
      <w:r w:rsidR="005B0357" w:rsidRPr="00D134B8">
        <w:rPr>
          <w:rFonts w:ascii="Times New Roman" w:hAnsi="Times New Roman" w:cs="Times New Roman"/>
          <w:sz w:val="20"/>
          <w:szCs w:val="20"/>
        </w:rPr>
        <w:t xml:space="preserve"> </w:t>
      </w:r>
      <w:r w:rsidR="00461BCA" w:rsidRPr="00D134B8">
        <w:rPr>
          <w:rFonts w:ascii="Times New Roman" w:hAnsi="Times New Roman" w:cs="Times New Roman"/>
          <w:sz w:val="20"/>
          <w:szCs w:val="20"/>
        </w:rPr>
        <w:t>modulation suffers</w:t>
      </w:r>
      <w:r w:rsidR="008D5E74" w:rsidRPr="00D134B8">
        <w:rPr>
          <w:rFonts w:ascii="Times New Roman" w:hAnsi="Times New Roman" w:cs="Times New Roman"/>
          <w:sz w:val="20"/>
          <w:szCs w:val="20"/>
        </w:rPr>
        <w:t xml:space="preserve"> from circulating current</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between the bridges (i.e., through semiconductor devices)</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causing additional losses.</w:t>
      </w:r>
      <w:r w:rsidR="005B0357" w:rsidRPr="00D134B8">
        <w:rPr>
          <w:rFonts w:ascii="Times New Roman" w:hAnsi="Times New Roman" w:cs="Times New Roman"/>
          <w:sz w:val="20"/>
          <w:szCs w:val="20"/>
        </w:rPr>
        <w:t xml:space="preserve"> </w:t>
      </w:r>
    </w:p>
    <w:p w:rsidR="005B0357" w:rsidRPr="00D134B8" w:rsidRDefault="00BE07F2" w:rsidP="00D134B8">
      <w:pPr>
        <w:autoSpaceDE w:val="0"/>
        <w:autoSpaceDN w:val="0"/>
        <w:adjustRightInd w:val="0"/>
        <w:spacing w:after="0" w:line="0" w:lineRule="atLeast"/>
        <w:jc w:val="center"/>
        <w:rPr>
          <w:rFonts w:ascii="Times New Roman" w:hAnsi="Times New Roman" w:cs="Times New Roman"/>
          <w:sz w:val="20"/>
          <w:szCs w:val="20"/>
        </w:rPr>
      </w:pPr>
      <w:r w:rsidRPr="00D134B8">
        <w:rPr>
          <w:rFonts w:ascii="Times New Roman" w:hAnsi="Times New Roman" w:cs="Times New Roman"/>
          <w:noProof/>
          <w:sz w:val="20"/>
          <w:szCs w:val="20"/>
        </w:rPr>
        <w:drawing>
          <wp:inline distT="0" distB="0" distL="0" distR="0">
            <wp:extent cx="5105400" cy="1413175"/>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124343" cy="1418418"/>
                    </a:xfrm>
                    <a:prstGeom prst="rect">
                      <a:avLst/>
                    </a:prstGeom>
                    <a:noFill/>
                    <a:ln w="9525">
                      <a:noFill/>
                      <a:miter lim="800000"/>
                      <a:headEnd/>
                      <a:tailEnd/>
                    </a:ln>
                  </pic:spPr>
                </pic:pic>
              </a:graphicData>
            </a:graphic>
          </wp:inline>
        </w:drawing>
      </w:r>
    </w:p>
    <w:p w:rsidR="0047029E" w:rsidRPr="00D134B8" w:rsidRDefault="0047029E" w:rsidP="00D134B8">
      <w:pPr>
        <w:autoSpaceDE w:val="0"/>
        <w:autoSpaceDN w:val="0"/>
        <w:adjustRightInd w:val="0"/>
        <w:spacing w:after="0" w:line="0" w:lineRule="atLeast"/>
        <w:jc w:val="center"/>
        <w:rPr>
          <w:rFonts w:ascii="Times New Roman" w:hAnsi="Times New Roman" w:cs="Times New Roman"/>
          <w:b/>
          <w:bCs/>
          <w:sz w:val="20"/>
          <w:szCs w:val="20"/>
        </w:rPr>
      </w:pPr>
      <w:r w:rsidRPr="00D134B8">
        <w:rPr>
          <w:rFonts w:ascii="Times New Roman" w:hAnsi="Times New Roman" w:cs="Times New Roman"/>
          <w:b/>
          <w:bCs/>
          <w:sz w:val="20"/>
          <w:szCs w:val="20"/>
        </w:rPr>
        <w:t>Fig.2. Schematic of the proposed fuel cell inverter system</w:t>
      </w:r>
    </w:p>
    <w:p w:rsidR="0047029E" w:rsidRPr="00D134B8" w:rsidRDefault="0047029E" w:rsidP="00D134B8">
      <w:pPr>
        <w:autoSpaceDE w:val="0"/>
        <w:autoSpaceDN w:val="0"/>
        <w:adjustRightInd w:val="0"/>
        <w:spacing w:after="0" w:line="0" w:lineRule="atLeast"/>
        <w:rPr>
          <w:rFonts w:ascii="Times New Roman" w:hAnsi="Times New Roman" w:cs="Times New Roman"/>
          <w:b/>
          <w:bCs/>
          <w:sz w:val="20"/>
          <w:szCs w:val="20"/>
        </w:rPr>
      </w:pPr>
    </w:p>
    <w:p w:rsidR="008D5E74" w:rsidRPr="007A5C1D" w:rsidRDefault="007A5C1D" w:rsidP="00D134B8">
      <w:pPr>
        <w:autoSpaceDE w:val="0"/>
        <w:autoSpaceDN w:val="0"/>
        <w:adjustRightInd w:val="0"/>
        <w:spacing w:after="0" w:line="0" w:lineRule="atLeast"/>
        <w:jc w:val="center"/>
        <w:rPr>
          <w:rFonts w:ascii="Times New Roman" w:hAnsi="Times New Roman" w:cs="Times New Roman"/>
          <w:b/>
          <w:bCs/>
          <w:szCs w:val="20"/>
        </w:rPr>
      </w:pPr>
      <w:r w:rsidRPr="007A5C1D">
        <w:rPr>
          <w:rFonts w:ascii="Times New Roman" w:hAnsi="Times New Roman" w:cs="Times New Roman"/>
          <w:b/>
          <w:bCs/>
          <w:szCs w:val="20"/>
        </w:rPr>
        <w:t>II         OPERATION AND ANALYSIS OF THE CONVERTER</w:t>
      </w:r>
    </w:p>
    <w:p w:rsidR="008D5E74" w:rsidRDefault="007A5C1D" w:rsidP="00D134B8">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8D5E74" w:rsidRPr="00D134B8">
        <w:rPr>
          <w:rFonts w:ascii="Times New Roman" w:hAnsi="Times New Roman" w:cs="Times New Roman"/>
          <w:sz w:val="20"/>
          <w:szCs w:val="20"/>
        </w:rPr>
        <w:t>In this section explained the steady state operation</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and analysis of the modulation technique. Two full-bridge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converters are cascaded or interleaved at front-end in</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parallel input series output to increase the power transfer</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capacity as shown in Fig.2. Both full-bridges are modulated</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using identical six-pulse modulation producing HF pulsating</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dc voltage Vdc, which is given to a standard three-phase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 xml:space="preserve">inverter. Modulation of the two stages is </w:t>
      </w:r>
      <w:r w:rsidR="00BE07F2" w:rsidRPr="00D134B8">
        <w:rPr>
          <w:rFonts w:ascii="Times New Roman" w:hAnsi="Times New Roman" w:cs="Times New Roman"/>
          <w:sz w:val="20"/>
          <w:szCs w:val="20"/>
        </w:rPr>
        <w:t>planned, developed</w:t>
      </w:r>
      <w:r w:rsidR="008D5E74" w:rsidRPr="00D134B8">
        <w:rPr>
          <w:rFonts w:ascii="Times New Roman" w:hAnsi="Times New Roman" w:cs="Times New Roman"/>
          <w:sz w:val="20"/>
          <w:szCs w:val="20"/>
        </w:rPr>
        <w:t>, and implemented, so as to reduce the switching</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 xml:space="preserve">losses of inverter while making dc link </w:t>
      </w:r>
      <w:r w:rsidR="00BE07F2" w:rsidRPr="00D134B8">
        <w:rPr>
          <w:rFonts w:ascii="Times New Roman" w:hAnsi="Times New Roman" w:cs="Times New Roman"/>
          <w:sz w:val="20"/>
          <w:szCs w:val="20"/>
        </w:rPr>
        <w:t>capacitor less</w:t>
      </w:r>
      <w:r w:rsidR="008D5E74" w:rsidRPr="00D134B8">
        <w:rPr>
          <w:rFonts w:ascii="Times New Roman" w:hAnsi="Times New Roman" w:cs="Times New Roman"/>
          <w:sz w:val="20"/>
          <w:szCs w:val="20"/>
        </w:rPr>
        <w:t>. The</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three-phase inverter is modulated to shape this HF pulsating</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 xml:space="preserve">dc-link voltage </w:t>
      </w:r>
      <w:r w:rsidR="008D5E74" w:rsidRPr="00D134B8">
        <w:rPr>
          <w:rFonts w:ascii="Times New Roman" w:hAnsi="Times New Roman" w:cs="Times New Roman"/>
          <w:sz w:val="20"/>
          <w:szCs w:val="20"/>
        </w:rPr>
        <w:lastRenderedPageBreak/>
        <w:t>to obtain balanced three-phase sine inverter</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output voltages of required frequency and amplitude after</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filtering.</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The following assumptions are made for easy understanding</w:t>
      </w:r>
      <w:r w:rsidR="005B0357"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of the analysis of the converter:</w:t>
      </w:r>
    </w:p>
    <w:p w:rsidR="00D134B8" w:rsidRPr="00D134B8" w:rsidRDefault="00D134B8" w:rsidP="00D134B8">
      <w:pPr>
        <w:autoSpaceDE w:val="0"/>
        <w:autoSpaceDN w:val="0"/>
        <w:adjustRightInd w:val="0"/>
        <w:spacing w:after="0" w:line="0" w:lineRule="atLeast"/>
        <w:jc w:val="both"/>
        <w:rPr>
          <w:rFonts w:ascii="Times New Roman" w:hAnsi="Times New Roman" w:cs="Times New Roman"/>
          <w:sz w:val="20"/>
          <w:szCs w:val="20"/>
        </w:rPr>
      </w:pPr>
    </w:p>
    <w:p w:rsidR="008D5E74" w:rsidRPr="00D134B8" w:rsidRDefault="008D5E74" w:rsidP="00D134B8">
      <w:pPr>
        <w:autoSpaceDE w:val="0"/>
        <w:autoSpaceDN w:val="0"/>
        <w:adjustRightInd w:val="0"/>
        <w:spacing w:after="0" w:line="0" w:lineRule="atLeast"/>
        <w:jc w:val="both"/>
        <w:rPr>
          <w:rFonts w:ascii="Times New Roman" w:hAnsi="Times New Roman" w:cs="Times New Roman"/>
          <w:sz w:val="20"/>
          <w:szCs w:val="20"/>
        </w:rPr>
      </w:pPr>
      <w:r w:rsidRPr="00D134B8">
        <w:rPr>
          <w:rFonts w:ascii="Times New Roman" w:hAnsi="Times New Roman" w:cs="Times New Roman"/>
          <w:sz w:val="20"/>
          <w:szCs w:val="20"/>
        </w:rPr>
        <w:t>1) All semiconductor devices and components are ideal and</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lossless.</w:t>
      </w:r>
    </w:p>
    <w:p w:rsidR="008D5E74" w:rsidRPr="00D134B8" w:rsidRDefault="008D5E74" w:rsidP="00D134B8">
      <w:pPr>
        <w:autoSpaceDE w:val="0"/>
        <w:autoSpaceDN w:val="0"/>
        <w:adjustRightInd w:val="0"/>
        <w:spacing w:after="0" w:line="0" w:lineRule="atLeast"/>
        <w:jc w:val="both"/>
        <w:rPr>
          <w:rFonts w:ascii="Times New Roman" w:hAnsi="Times New Roman" w:cs="Times New Roman"/>
          <w:sz w:val="20"/>
          <w:szCs w:val="20"/>
        </w:rPr>
      </w:pPr>
      <w:r w:rsidRPr="00D134B8">
        <w:rPr>
          <w:rFonts w:ascii="Times New Roman" w:hAnsi="Times New Roman" w:cs="Times New Roman"/>
          <w:sz w:val="20"/>
          <w:szCs w:val="20"/>
        </w:rPr>
        <w:t>2) Leakage inductances of the transformers have been</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neglected.</w:t>
      </w:r>
    </w:p>
    <w:p w:rsidR="008D5E74" w:rsidRPr="00D134B8" w:rsidRDefault="008D5E74" w:rsidP="00D134B8">
      <w:pPr>
        <w:autoSpaceDE w:val="0"/>
        <w:autoSpaceDN w:val="0"/>
        <w:adjustRightInd w:val="0"/>
        <w:spacing w:after="0" w:line="0" w:lineRule="atLeast"/>
        <w:jc w:val="both"/>
        <w:rPr>
          <w:rFonts w:ascii="Times New Roman" w:hAnsi="Times New Roman" w:cs="Times New Roman"/>
          <w:sz w:val="20"/>
          <w:szCs w:val="20"/>
        </w:rPr>
      </w:pPr>
      <w:r w:rsidRPr="00D134B8">
        <w:rPr>
          <w:rFonts w:ascii="Times New Roman" w:hAnsi="Times New Roman" w:cs="Times New Roman"/>
          <w:sz w:val="20"/>
          <w:szCs w:val="20"/>
        </w:rPr>
        <w:t>3) Dc/dc converter cells are switched at higher frequency compared to the inverter.</w:t>
      </w:r>
      <w:r w:rsidR="005B0357" w:rsidRPr="00D134B8">
        <w:rPr>
          <w:rFonts w:ascii="Times New Roman" w:hAnsi="Times New Roman" w:cs="Times New Roman"/>
          <w:sz w:val="20"/>
          <w:szCs w:val="20"/>
        </w:rPr>
        <w:t xml:space="preserve"> Therefore, current drawn by the </w:t>
      </w:r>
      <w:r w:rsidRPr="00D134B8">
        <w:rPr>
          <w:rFonts w:ascii="Times New Roman" w:hAnsi="Times New Roman" w:cs="Times New Roman"/>
          <w:sz w:val="20"/>
          <w:szCs w:val="20"/>
        </w:rPr>
        <w:t>inverter, idc remains</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approximately constant over one HF switching cycle of the</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dc/dc converter. Magnetizing inductances of the HF</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transformers are denoted as Lma and Lmb in Fig.2.</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one third of the line cycle. An important note is the devices</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do not commutate when current through them is at its</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maximum value</w:t>
      </w:r>
      <w:r w:rsidR="005B0357" w:rsidRPr="00D134B8">
        <w:rPr>
          <w:rFonts w:ascii="Times New Roman" w:hAnsi="Times New Roman" w:cs="Times New Roman"/>
          <w:sz w:val="20"/>
          <w:szCs w:val="20"/>
        </w:rPr>
        <w:t>.</w:t>
      </w:r>
    </w:p>
    <w:p w:rsidR="0047029E" w:rsidRPr="00D134B8" w:rsidRDefault="0047029E" w:rsidP="00D134B8">
      <w:pPr>
        <w:autoSpaceDE w:val="0"/>
        <w:autoSpaceDN w:val="0"/>
        <w:adjustRightInd w:val="0"/>
        <w:spacing w:after="0" w:line="0" w:lineRule="atLeast"/>
        <w:jc w:val="both"/>
        <w:rPr>
          <w:rFonts w:ascii="Times New Roman" w:hAnsi="Times New Roman" w:cs="Times New Roman"/>
          <w:sz w:val="20"/>
          <w:szCs w:val="20"/>
        </w:rPr>
      </w:pPr>
    </w:p>
    <w:p w:rsidR="0047029E" w:rsidRPr="00D134B8" w:rsidRDefault="0047029E" w:rsidP="00D134B8">
      <w:pPr>
        <w:autoSpaceDE w:val="0"/>
        <w:autoSpaceDN w:val="0"/>
        <w:adjustRightInd w:val="0"/>
        <w:spacing w:after="0" w:line="0" w:lineRule="atLeast"/>
        <w:jc w:val="center"/>
        <w:rPr>
          <w:rFonts w:ascii="Times New Roman" w:hAnsi="Times New Roman" w:cs="Times New Roman"/>
          <w:sz w:val="20"/>
          <w:szCs w:val="20"/>
        </w:rPr>
      </w:pPr>
      <w:r w:rsidRPr="00D134B8">
        <w:rPr>
          <w:rFonts w:ascii="Times New Roman" w:hAnsi="Times New Roman" w:cs="Times New Roman"/>
          <w:sz w:val="20"/>
          <w:szCs w:val="20"/>
        </w:rPr>
        <w:t>TABLE I</w:t>
      </w:r>
    </w:p>
    <w:p w:rsidR="0047029E" w:rsidRPr="00D134B8" w:rsidRDefault="0047029E" w:rsidP="00D134B8">
      <w:pPr>
        <w:autoSpaceDE w:val="0"/>
        <w:autoSpaceDN w:val="0"/>
        <w:adjustRightInd w:val="0"/>
        <w:spacing w:after="0" w:line="0" w:lineRule="atLeast"/>
        <w:jc w:val="center"/>
        <w:rPr>
          <w:rFonts w:ascii="Times New Roman" w:hAnsi="Times New Roman" w:cs="Times New Roman"/>
          <w:sz w:val="20"/>
          <w:szCs w:val="20"/>
        </w:rPr>
      </w:pPr>
      <w:r w:rsidRPr="00D134B8">
        <w:rPr>
          <w:rFonts w:ascii="Times New Roman" w:hAnsi="Times New Roman" w:cs="Times New Roman"/>
          <w:sz w:val="20"/>
          <w:szCs w:val="20"/>
        </w:rPr>
        <w:t>MODULATION SIGNALS FOR SWITCHING OF THE INVERTER</w:t>
      </w:r>
    </w:p>
    <w:p w:rsidR="002B4769" w:rsidRPr="00D134B8" w:rsidRDefault="0047029E" w:rsidP="00D134B8">
      <w:pPr>
        <w:autoSpaceDE w:val="0"/>
        <w:autoSpaceDN w:val="0"/>
        <w:adjustRightInd w:val="0"/>
        <w:spacing w:after="0" w:line="0" w:lineRule="atLeast"/>
        <w:jc w:val="center"/>
        <w:rPr>
          <w:rFonts w:ascii="Times New Roman" w:hAnsi="Times New Roman" w:cs="Times New Roman"/>
          <w:sz w:val="20"/>
          <w:szCs w:val="20"/>
        </w:rPr>
      </w:pPr>
      <w:r w:rsidRPr="00D134B8">
        <w:rPr>
          <w:rFonts w:ascii="Times New Roman" w:hAnsi="Times New Roman" w:cs="Times New Roman"/>
          <w:noProof/>
          <w:sz w:val="20"/>
          <w:szCs w:val="20"/>
        </w:rPr>
        <w:drawing>
          <wp:inline distT="0" distB="0" distL="0" distR="0">
            <wp:extent cx="2909040" cy="1685925"/>
            <wp:effectExtent l="19050" t="0" r="561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916573" cy="1690291"/>
                    </a:xfrm>
                    <a:prstGeom prst="rect">
                      <a:avLst/>
                    </a:prstGeom>
                    <a:noFill/>
                    <a:ln w="9525">
                      <a:noFill/>
                      <a:miter lim="800000"/>
                      <a:headEnd/>
                      <a:tailEnd/>
                    </a:ln>
                  </pic:spPr>
                </pic:pic>
              </a:graphicData>
            </a:graphic>
          </wp:inline>
        </w:drawing>
      </w:r>
    </w:p>
    <w:p w:rsidR="0047029E" w:rsidRPr="00D134B8" w:rsidRDefault="0047029E" w:rsidP="00D134B8">
      <w:pPr>
        <w:autoSpaceDE w:val="0"/>
        <w:autoSpaceDN w:val="0"/>
        <w:adjustRightInd w:val="0"/>
        <w:spacing w:after="0" w:line="0" w:lineRule="atLeast"/>
        <w:rPr>
          <w:rFonts w:ascii="Times New Roman" w:hAnsi="Times New Roman" w:cs="Times New Roman"/>
          <w:b/>
          <w:bCs/>
          <w:sz w:val="20"/>
          <w:szCs w:val="20"/>
        </w:rPr>
      </w:pPr>
    </w:p>
    <w:p w:rsidR="002B4769" w:rsidRPr="007A5C1D" w:rsidRDefault="007A5C1D" w:rsidP="00D134B8">
      <w:pPr>
        <w:autoSpaceDE w:val="0"/>
        <w:autoSpaceDN w:val="0"/>
        <w:adjustRightInd w:val="0"/>
        <w:spacing w:after="0" w:line="0" w:lineRule="atLeast"/>
        <w:jc w:val="center"/>
        <w:rPr>
          <w:rFonts w:ascii="Times New Roman" w:hAnsi="Times New Roman" w:cs="Times New Roman"/>
          <w:b/>
          <w:bCs/>
          <w:szCs w:val="20"/>
        </w:rPr>
      </w:pPr>
      <w:r w:rsidRPr="007A5C1D">
        <w:rPr>
          <w:rFonts w:ascii="Times New Roman" w:hAnsi="Times New Roman" w:cs="Times New Roman"/>
          <w:b/>
          <w:bCs/>
          <w:szCs w:val="20"/>
        </w:rPr>
        <w:t>III.         INVERTER DESIGNING</w:t>
      </w:r>
    </w:p>
    <w:p w:rsidR="002B4769" w:rsidRPr="00D134B8" w:rsidRDefault="007A5C1D" w:rsidP="00D134B8">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2B4769" w:rsidRPr="00D134B8">
        <w:rPr>
          <w:rFonts w:ascii="Times New Roman" w:hAnsi="Times New Roman" w:cs="Times New Roman"/>
          <w:sz w:val="20"/>
          <w:szCs w:val="20"/>
        </w:rPr>
        <w:t>The design procedure is illustrated by a design example for the following specifications: Input voltage Vin = 100 V, output phase voltage VO = 110 V at fO = 50 Hz, rated power PO = 400 W, switching frequency of dc/dc converter fSC = 100 kHz, and of inverter fSI = 40 kHz.1) Average input current is Iin = PO /(</w:t>
      </w:r>
      <w:r w:rsidR="002B4769" w:rsidRPr="00D134B8">
        <w:rPr>
          <w:rFonts w:ascii="Times New Roman" w:eastAsia="TimesNewRomanPSMT" w:hAnsi="Times New Roman" w:cs="Times New Roman"/>
          <w:sz w:val="20"/>
          <w:szCs w:val="20"/>
        </w:rPr>
        <w:t>ηV</w:t>
      </w:r>
      <w:r w:rsidR="002B4769" w:rsidRPr="00D134B8">
        <w:rPr>
          <w:rFonts w:ascii="Times New Roman" w:hAnsi="Times New Roman" w:cs="Times New Roman"/>
          <w:sz w:val="20"/>
          <w:szCs w:val="20"/>
        </w:rPr>
        <w:t xml:space="preserve">in ). Assuming an efficiency </w:t>
      </w:r>
      <w:r w:rsidR="002B4769" w:rsidRPr="00D134B8">
        <w:rPr>
          <w:rFonts w:ascii="Times New Roman" w:eastAsia="TimesNewRomanPSMT" w:hAnsi="Times New Roman" w:cs="Times New Roman"/>
          <w:sz w:val="20"/>
          <w:szCs w:val="20"/>
        </w:rPr>
        <w:t xml:space="preserve">η </w:t>
      </w:r>
      <w:r w:rsidR="002B4769" w:rsidRPr="00D134B8">
        <w:rPr>
          <w:rFonts w:ascii="Times New Roman" w:hAnsi="Times New Roman" w:cs="Times New Roman"/>
          <w:sz w:val="20"/>
          <w:szCs w:val="20"/>
        </w:rPr>
        <w:t>of nearly 95%, Iin = 4.21 A. Eachfull-bridge is sharing half of the load, Iina = Iinb = Iin /2 = 2.1 A.</w:t>
      </w:r>
      <w:r w:rsidR="00A45627" w:rsidRPr="00D134B8">
        <w:rPr>
          <w:rFonts w:ascii="Times New Roman" w:hAnsi="Times New Roman" w:cs="Times New Roman"/>
          <w:sz w:val="20"/>
          <w:szCs w:val="20"/>
        </w:rPr>
        <w:t xml:space="preserve"> The duty ratio of front end converter varies nearly 15% over frequency of 6× line frequency. Fig. shows three-phase reference voltages used to implement the proposed modulation scheme. In the proposed inverter system it have two full bridges at front-end. If both the bridges are working properly it obtains the outputs shown in Fig. It contains the balanced three-phase output voltages of 110 Vrms that are obtained across the load and the load currents. </w:t>
      </w:r>
      <w:r w:rsidR="002B4769" w:rsidRPr="00D134B8">
        <w:rPr>
          <w:rFonts w:ascii="Times New Roman" w:hAnsi="Times New Roman" w:cs="Times New Roman"/>
          <w:sz w:val="20"/>
          <w:szCs w:val="20"/>
        </w:rPr>
        <w:t>2) Maximum value of average voltage at dc link should be above peak value of line–line output voltage Vdc =</w:t>
      </w:r>
      <w:r w:rsidR="002B4769" w:rsidRPr="00D134B8">
        <w:rPr>
          <w:rFonts w:ascii="Times New Roman" w:eastAsia="TimesNewRomanPSMT" w:hAnsi="Times New Roman" w:cs="Times New Roman"/>
          <w:sz w:val="20"/>
          <w:szCs w:val="20"/>
        </w:rPr>
        <w:t>√</w:t>
      </w:r>
      <w:r w:rsidR="002B4769" w:rsidRPr="00D134B8">
        <w:rPr>
          <w:rFonts w:ascii="Times New Roman" w:hAnsi="Times New Roman" w:cs="Times New Roman"/>
          <w:sz w:val="20"/>
          <w:szCs w:val="20"/>
        </w:rPr>
        <w:t>3·</w:t>
      </w:r>
      <w:r w:rsidR="002B4769" w:rsidRPr="00D134B8">
        <w:rPr>
          <w:rFonts w:ascii="Times New Roman" w:eastAsia="TimesNewRomanPSMT" w:hAnsi="Times New Roman" w:cs="Times New Roman"/>
          <w:sz w:val="20"/>
          <w:szCs w:val="20"/>
        </w:rPr>
        <w:t xml:space="preserve"> </w:t>
      </w:r>
      <w:r w:rsidR="002B4769" w:rsidRPr="00D134B8">
        <w:rPr>
          <w:rFonts w:ascii="Times New Roman" w:hAnsi="Times New Roman" w:cs="Times New Roman"/>
          <w:sz w:val="20"/>
          <w:szCs w:val="20"/>
        </w:rPr>
        <w:t>2 · Vo = 270 V</w:t>
      </w:r>
    </w:p>
    <w:p w:rsidR="002B4769" w:rsidRPr="00D134B8" w:rsidRDefault="002B4769" w:rsidP="00D134B8">
      <w:pPr>
        <w:autoSpaceDE w:val="0"/>
        <w:autoSpaceDN w:val="0"/>
        <w:adjustRightInd w:val="0"/>
        <w:spacing w:after="0" w:line="0" w:lineRule="atLeast"/>
        <w:jc w:val="both"/>
        <w:rPr>
          <w:rFonts w:ascii="Times New Roman" w:hAnsi="Times New Roman" w:cs="Times New Roman"/>
          <w:sz w:val="20"/>
          <w:szCs w:val="20"/>
        </w:rPr>
      </w:pPr>
      <w:r w:rsidRPr="00D134B8">
        <w:rPr>
          <w:rFonts w:ascii="Times New Roman" w:hAnsi="Times New Roman" w:cs="Times New Roman"/>
          <w:sz w:val="20"/>
          <w:szCs w:val="20"/>
        </w:rPr>
        <w:t>3) The turns ratio of the transformers are designed by considering the operating duty ratio of the full-bridge converter as 0.4–0.425. From (2), value of turn’s ratio n is</w:t>
      </w:r>
      <w:r w:rsidR="00A537CA" w:rsidRPr="00D134B8">
        <w:rPr>
          <w:rFonts w:ascii="Times New Roman" w:hAnsi="Times New Roman" w:cs="Times New Roman"/>
          <w:sz w:val="20"/>
          <w:szCs w:val="20"/>
        </w:rPr>
        <w:t xml:space="preserve">                 </w:t>
      </w:r>
    </w:p>
    <w:p w:rsidR="002B4769" w:rsidRPr="00D134B8" w:rsidRDefault="00A537CA" w:rsidP="00D134B8">
      <w:pPr>
        <w:autoSpaceDE w:val="0"/>
        <w:autoSpaceDN w:val="0"/>
        <w:adjustRightInd w:val="0"/>
        <w:spacing w:after="0" w:line="0" w:lineRule="atLeast"/>
        <w:rPr>
          <w:rFonts w:ascii="Times New Roman" w:hAnsi="Times New Roman" w:cs="Times New Roman"/>
          <w:sz w:val="20"/>
          <w:szCs w:val="20"/>
        </w:rPr>
      </w:pPr>
      <w:r w:rsidRPr="00D134B8">
        <w:rPr>
          <w:rFonts w:ascii="Times New Roman" w:hAnsi="Times New Roman" w:cs="Times New Roman"/>
          <w:sz w:val="20"/>
          <w:szCs w:val="20"/>
        </w:rPr>
        <w:t xml:space="preserve">                            </w:t>
      </w:r>
      <w:r w:rsidR="002B4769" w:rsidRPr="00D134B8">
        <w:rPr>
          <w:rFonts w:ascii="Times New Roman" w:hAnsi="Times New Roman" w:cs="Times New Roman"/>
          <w:noProof/>
          <w:sz w:val="20"/>
          <w:szCs w:val="20"/>
        </w:rPr>
        <w:drawing>
          <wp:inline distT="0" distB="0" distL="0" distR="0">
            <wp:extent cx="781050" cy="3628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781050" cy="362850"/>
                    </a:xfrm>
                    <a:prstGeom prst="rect">
                      <a:avLst/>
                    </a:prstGeom>
                    <a:noFill/>
                    <a:ln w="9525">
                      <a:noFill/>
                      <a:miter lim="800000"/>
                      <a:headEnd/>
                      <a:tailEnd/>
                    </a:ln>
                  </pic:spPr>
                </pic:pic>
              </a:graphicData>
            </a:graphic>
          </wp:inline>
        </w:drawing>
      </w:r>
      <w:r w:rsidR="002B4769" w:rsidRPr="00D134B8">
        <w:rPr>
          <w:rFonts w:ascii="Times New Roman" w:hAnsi="Times New Roman" w:cs="Times New Roman"/>
          <w:sz w:val="20"/>
          <w:szCs w:val="20"/>
        </w:rPr>
        <w:t xml:space="preserve"> </w:t>
      </w:r>
    </w:p>
    <w:p w:rsidR="002B4769" w:rsidRPr="00D134B8" w:rsidRDefault="002B4769" w:rsidP="00D134B8">
      <w:pPr>
        <w:autoSpaceDE w:val="0"/>
        <w:autoSpaceDN w:val="0"/>
        <w:adjustRightInd w:val="0"/>
        <w:spacing w:after="0" w:line="0" w:lineRule="atLeast"/>
        <w:jc w:val="both"/>
        <w:rPr>
          <w:rFonts w:ascii="Times New Roman" w:hAnsi="Times New Roman" w:cs="Times New Roman"/>
          <w:sz w:val="20"/>
          <w:szCs w:val="20"/>
        </w:rPr>
      </w:pPr>
      <w:r w:rsidRPr="00D134B8">
        <w:rPr>
          <w:rFonts w:ascii="Times New Roman" w:hAnsi="Times New Roman" w:cs="Times New Roman"/>
          <w:sz w:val="20"/>
          <w:szCs w:val="20"/>
        </w:rPr>
        <w:t>The turns ratio of 1.6 is selected allowing safe margin in case of decre</w:t>
      </w:r>
      <w:r w:rsidR="00C32907" w:rsidRPr="00D134B8">
        <w:rPr>
          <w:rFonts w:ascii="Times New Roman" w:hAnsi="Times New Roman" w:cs="Times New Roman"/>
          <w:sz w:val="20"/>
          <w:szCs w:val="20"/>
        </w:rPr>
        <w:t xml:space="preserve">ase in input voltage below100V. </w:t>
      </w:r>
      <w:r w:rsidRPr="00D134B8">
        <w:rPr>
          <w:rFonts w:ascii="Times New Roman" w:hAnsi="Times New Roman" w:cs="Times New Roman"/>
          <w:sz w:val="20"/>
          <w:szCs w:val="20"/>
        </w:rPr>
        <w:t>Transformer</w:t>
      </w:r>
      <w:r w:rsidR="00C32907" w:rsidRPr="00D134B8">
        <w:rPr>
          <w:rFonts w:ascii="Times New Roman" w:hAnsi="Times New Roman" w:cs="Times New Roman"/>
          <w:sz w:val="20"/>
          <w:szCs w:val="20"/>
        </w:rPr>
        <w:t xml:space="preserve"> </w:t>
      </w:r>
      <w:r w:rsidRPr="00D134B8">
        <w:rPr>
          <w:rFonts w:ascii="Times New Roman" w:hAnsi="Times New Roman" w:cs="Times New Roman"/>
          <w:sz w:val="20"/>
          <w:szCs w:val="20"/>
        </w:rPr>
        <w:t>primary needs to carry current of Iin /2 = 2.1 A.</w:t>
      </w:r>
      <w:r w:rsidR="00C32907"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4) Rating of the </w:t>
      </w:r>
      <w:r w:rsidR="00C32907" w:rsidRPr="00D134B8">
        <w:rPr>
          <w:rFonts w:ascii="Times New Roman" w:hAnsi="Times New Roman" w:cs="Times New Roman"/>
          <w:sz w:val="20"/>
          <w:szCs w:val="20"/>
        </w:rPr>
        <w:t xml:space="preserve">full-bridge converter: Switches </w:t>
      </w:r>
      <w:r w:rsidRPr="00D134B8">
        <w:rPr>
          <w:rFonts w:ascii="Times New Roman" w:hAnsi="Times New Roman" w:cs="Times New Roman"/>
          <w:sz w:val="20"/>
          <w:szCs w:val="20"/>
        </w:rPr>
        <w:t>M1a</w:t>
      </w:r>
      <w:r w:rsidRPr="00D134B8">
        <w:rPr>
          <w:rFonts w:ascii="Times New Roman" w:eastAsia="TimesNewRomanPSMT" w:hAnsi="Times New Roman" w:cs="Times New Roman"/>
          <w:sz w:val="20"/>
          <w:szCs w:val="20"/>
        </w:rPr>
        <w:t>−</w:t>
      </w:r>
      <w:r w:rsidRPr="00D134B8">
        <w:rPr>
          <w:rFonts w:ascii="Times New Roman" w:hAnsi="Times New Roman" w:cs="Times New Roman"/>
          <w:sz w:val="20"/>
          <w:szCs w:val="20"/>
        </w:rPr>
        <w:t>M4a and M1b</w:t>
      </w:r>
      <w:r w:rsidRPr="00D134B8">
        <w:rPr>
          <w:rFonts w:ascii="Times New Roman" w:eastAsia="TimesNewRomanPSMT" w:hAnsi="Times New Roman" w:cs="Times New Roman"/>
          <w:sz w:val="20"/>
          <w:szCs w:val="20"/>
        </w:rPr>
        <w:t>−</w:t>
      </w:r>
      <w:r w:rsidRPr="00D134B8">
        <w:rPr>
          <w:rFonts w:ascii="Times New Roman" w:hAnsi="Times New Roman" w:cs="Times New Roman"/>
          <w:sz w:val="20"/>
          <w:szCs w:val="20"/>
        </w:rPr>
        <w:t>M4b are rated to conduct current of Iina = Iinb = 2.1 A and rated to withstand voltage of Vin = 100 V. and current of Idc given by</w:t>
      </w:r>
    </w:p>
    <w:p w:rsidR="002B4769" w:rsidRPr="00D134B8" w:rsidRDefault="002B4769" w:rsidP="00D134B8">
      <w:pPr>
        <w:autoSpaceDE w:val="0"/>
        <w:autoSpaceDN w:val="0"/>
        <w:adjustRightInd w:val="0"/>
        <w:spacing w:after="0" w:line="0" w:lineRule="atLeast"/>
        <w:rPr>
          <w:rFonts w:ascii="Times New Roman" w:hAnsi="Times New Roman" w:cs="Times New Roman"/>
          <w:sz w:val="20"/>
          <w:szCs w:val="20"/>
        </w:rPr>
      </w:pPr>
      <w:r w:rsidRPr="00D134B8">
        <w:rPr>
          <w:rFonts w:ascii="Times New Roman" w:hAnsi="Times New Roman" w:cs="Times New Roman"/>
          <w:noProof/>
          <w:sz w:val="20"/>
          <w:szCs w:val="20"/>
        </w:rPr>
        <w:drawing>
          <wp:inline distT="0" distB="0" distL="0" distR="0">
            <wp:extent cx="962025" cy="356306"/>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962025" cy="356306"/>
                    </a:xfrm>
                    <a:prstGeom prst="rect">
                      <a:avLst/>
                    </a:prstGeom>
                    <a:noFill/>
                    <a:ln w="9525">
                      <a:noFill/>
                      <a:miter lim="800000"/>
                      <a:headEnd/>
                      <a:tailEnd/>
                    </a:ln>
                  </pic:spPr>
                </pic:pic>
              </a:graphicData>
            </a:graphic>
          </wp:inline>
        </w:drawing>
      </w:r>
    </w:p>
    <w:p w:rsidR="002B4769" w:rsidRPr="00D134B8" w:rsidRDefault="002B4769" w:rsidP="00D134B8">
      <w:pPr>
        <w:autoSpaceDE w:val="0"/>
        <w:autoSpaceDN w:val="0"/>
        <w:adjustRightInd w:val="0"/>
        <w:spacing w:after="0" w:line="0" w:lineRule="atLeast"/>
        <w:rPr>
          <w:rFonts w:ascii="Times New Roman" w:hAnsi="Times New Roman" w:cs="Times New Roman"/>
          <w:sz w:val="20"/>
          <w:szCs w:val="20"/>
        </w:rPr>
      </w:pPr>
      <w:r w:rsidRPr="00D134B8">
        <w:rPr>
          <w:rFonts w:ascii="Times New Roman" w:hAnsi="Times New Roman" w:cs="Times New Roman"/>
          <w:sz w:val="20"/>
          <w:szCs w:val="20"/>
        </w:rPr>
        <w:t xml:space="preserve">Where Idc </w:t>
      </w:r>
      <w:r w:rsidRPr="00D134B8">
        <w:rPr>
          <w:rFonts w:ascii="Times New Roman" w:eastAsia="TimesNewRomanPSMT" w:hAnsi="Times New Roman" w:cs="Times New Roman"/>
          <w:sz w:val="20"/>
          <w:szCs w:val="20"/>
        </w:rPr>
        <w:t xml:space="preserve">≈ 1.71 A. Voltage rating of rectifier diodes, </w:t>
      </w:r>
      <w:r w:rsidRPr="00D134B8">
        <w:rPr>
          <w:rFonts w:ascii="Times New Roman" w:hAnsi="Times New Roman" w:cs="Times New Roman"/>
          <w:sz w:val="20"/>
          <w:szCs w:val="20"/>
        </w:rPr>
        <w:t>VDR = nVin = 200 V.</w:t>
      </w:r>
    </w:p>
    <w:p w:rsidR="002B4769" w:rsidRPr="00D134B8" w:rsidRDefault="002B4769" w:rsidP="00D134B8">
      <w:pPr>
        <w:autoSpaceDE w:val="0"/>
        <w:autoSpaceDN w:val="0"/>
        <w:adjustRightInd w:val="0"/>
        <w:spacing w:after="0" w:line="0" w:lineRule="atLeast"/>
        <w:rPr>
          <w:rFonts w:ascii="Times New Roman" w:hAnsi="Times New Roman" w:cs="Times New Roman"/>
          <w:sz w:val="20"/>
          <w:szCs w:val="20"/>
        </w:rPr>
      </w:pPr>
      <w:r w:rsidRPr="00D134B8">
        <w:rPr>
          <w:rFonts w:ascii="Times New Roman" w:hAnsi="Times New Roman" w:cs="Times New Roman"/>
          <w:sz w:val="20"/>
          <w:szCs w:val="20"/>
        </w:rPr>
        <w:t>6) Inverter circuit: Voltage across inverter switches is selected based on the maximum voltage across dc link, which is equal to 2n × Vin. The RMS current rating of the switches is the same as the output current IO. For the given specification, voltage rating is equal to 400V and current rating is 1.71 A.</w:t>
      </w:r>
    </w:p>
    <w:p w:rsidR="002B4769" w:rsidRPr="00D134B8" w:rsidRDefault="002B4769" w:rsidP="00D134B8">
      <w:pPr>
        <w:autoSpaceDE w:val="0"/>
        <w:autoSpaceDN w:val="0"/>
        <w:adjustRightInd w:val="0"/>
        <w:spacing w:after="0" w:line="0" w:lineRule="atLeast"/>
        <w:rPr>
          <w:rFonts w:ascii="Times New Roman" w:hAnsi="Times New Roman" w:cs="Times New Roman"/>
          <w:sz w:val="20"/>
          <w:szCs w:val="20"/>
        </w:rPr>
      </w:pPr>
      <w:r w:rsidRPr="00D134B8">
        <w:rPr>
          <w:rFonts w:ascii="Times New Roman" w:hAnsi="Times New Roman" w:cs="Times New Roman"/>
          <w:sz w:val="20"/>
          <w:szCs w:val="20"/>
        </w:rPr>
        <w:t>7) Filter design: Filter inductance is calculated such that the voltage drop across the inductor is less than 2% of the</w:t>
      </w:r>
      <w:r w:rsidR="00C32907" w:rsidRPr="00D134B8">
        <w:rPr>
          <w:rFonts w:ascii="Times New Roman" w:hAnsi="Times New Roman" w:cs="Times New Roman"/>
          <w:sz w:val="20"/>
          <w:szCs w:val="20"/>
        </w:rPr>
        <w:t xml:space="preserve"> </w:t>
      </w:r>
      <w:r w:rsidRPr="00D134B8">
        <w:rPr>
          <w:rFonts w:ascii="Times New Roman" w:hAnsi="Times New Roman" w:cs="Times New Roman"/>
          <w:sz w:val="20"/>
          <w:szCs w:val="20"/>
        </w:rPr>
        <w:t>nominal voltage during the full-load condition.</w:t>
      </w:r>
    </w:p>
    <w:p w:rsidR="002B4769" w:rsidRPr="00D134B8" w:rsidRDefault="002B4769" w:rsidP="00D134B8">
      <w:pPr>
        <w:autoSpaceDE w:val="0"/>
        <w:autoSpaceDN w:val="0"/>
        <w:adjustRightInd w:val="0"/>
        <w:spacing w:after="0" w:line="0" w:lineRule="atLeast"/>
        <w:rPr>
          <w:rFonts w:ascii="Times New Roman" w:hAnsi="Times New Roman" w:cs="Times New Roman"/>
          <w:sz w:val="20"/>
          <w:szCs w:val="20"/>
        </w:rPr>
      </w:pPr>
      <w:r w:rsidRPr="00D134B8">
        <w:rPr>
          <w:rFonts w:ascii="Times New Roman" w:hAnsi="Times New Roman" w:cs="Times New Roman"/>
          <w:noProof/>
          <w:sz w:val="20"/>
          <w:szCs w:val="20"/>
        </w:rPr>
        <w:drawing>
          <wp:inline distT="0" distB="0" distL="0" distR="0">
            <wp:extent cx="1028700" cy="349898"/>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028700" cy="349898"/>
                    </a:xfrm>
                    <a:prstGeom prst="rect">
                      <a:avLst/>
                    </a:prstGeom>
                    <a:noFill/>
                    <a:ln w="9525">
                      <a:noFill/>
                      <a:miter lim="800000"/>
                      <a:headEnd/>
                      <a:tailEnd/>
                    </a:ln>
                  </pic:spPr>
                </pic:pic>
              </a:graphicData>
            </a:graphic>
          </wp:inline>
        </w:drawing>
      </w:r>
    </w:p>
    <w:p w:rsidR="002B4769" w:rsidRPr="00D134B8" w:rsidRDefault="002B4769" w:rsidP="00D134B8">
      <w:pPr>
        <w:autoSpaceDE w:val="0"/>
        <w:autoSpaceDN w:val="0"/>
        <w:adjustRightInd w:val="0"/>
        <w:spacing w:after="0" w:line="0" w:lineRule="atLeast"/>
        <w:jc w:val="both"/>
        <w:rPr>
          <w:rFonts w:ascii="Times New Roman" w:hAnsi="Times New Roman" w:cs="Times New Roman"/>
          <w:sz w:val="20"/>
          <w:szCs w:val="20"/>
        </w:rPr>
      </w:pPr>
      <w:r w:rsidRPr="00D134B8">
        <w:rPr>
          <w:rFonts w:ascii="Times New Roman" w:hAnsi="Times New Roman" w:cs="Times New Roman"/>
          <w:sz w:val="20"/>
          <w:szCs w:val="20"/>
        </w:rPr>
        <w:t>where IO is th</w:t>
      </w:r>
      <w:r w:rsidR="00C32907" w:rsidRPr="00D134B8">
        <w:rPr>
          <w:rFonts w:ascii="Times New Roman" w:hAnsi="Times New Roman" w:cs="Times New Roman"/>
          <w:sz w:val="20"/>
          <w:szCs w:val="20"/>
        </w:rPr>
        <w:t xml:space="preserve">e output current. For the given </w:t>
      </w:r>
      <w:r w:rsidRPr="00D134B8">
        <w:rPr>
          <w:rFonts w:ascii="Times New Roman" w:hAnsi="Times New Roman" w:cs="Times New Roman"/>
          <w:sz w:val="20"/>
          <w:szCs w:val="20"/>
        </w:rPr>
        <w:t>specifications,</w:t>
      </w:r>
      <w:r w:rsidR="006733BF" w:rsidRPr="00D134B8">
        <w:rPr>
          <w:rFonts w:ascii="Times New Roman" w:hAnsi="Times New Roman" w:cs="Times New Roman"/>
          <w:sz w:val="20"/>
          <w:szCs w:val="20"/>
        </w:rPr>
        <w:t xml:space="preserve"> </w:t>
      </w:r>
      <w:r w:rsidRPr="00D134B8">
        <w:rPr>
          <w:rFonts w:ascii="Times New Roman" w:hAnsi="Times New Roman" w:cs="Times New Roman"/>
          <w:sz w:val="20"/>
          <w:szCs w:val="20"/>
        </w:rPr>
        <w:t>LF is obtained as 10 mH. Filter capacitance is calculated</w:t>
      </w:r>
      <w:r w:rsidR="00C32907" w:rsidRPr="00D134B8">
        <w:rPr>
          <w:rFonts w:ascii="Times New Roman" w:hAnsi="Times New Roman" w:cs="Times New Roman"/>
          <w:sz w:val="20"/>
          <w:szCs w:val="20"/>
        </w:rPr>
        <w:t xml:space="preserve"> </w:t>
      </w:r>
      <w:r w:rsidRPr="00D134B8">
        <w:rPr>
          <w:rFonts w:ascii="Times New Roman" w:hAnsi="Times New Roman" w:cs="Times New Roman"/>
          <w:sz w:val="20"/>
          <w:szCs w:val="20"/>
        </w:rPr>
        <w:t>from the cut-off frequency of the low-pass filter. For this</w:t>
      </w:r>
      <w:r w:rsidR="006733BF" w:rsidRPr="00D134B8">
        <w:rPr>
          <w:rFonts w:ascii="Times New Roman" w:hAnsi="Times New Roman" w:cs="Times New Roman"/>
          <w:sz w:val="20"/>
          <w:szCs w:val="20"/>
        </w:rPr>
        <w:t xml:space="preserve"> </w:t>
      </w:r>
      <w:r w:rsidRPr="00D134B8">
        <w:rPr>
          <w:rFonts w:ascii="Times New Roman" w:hAnsi="Times New Roman" w:cs="Times New Roman"/>
          <w:sz w:val="20"/>
          <w:szCs w:val="20"/>
        </w:rPr>
        <w:t>application, one tenth of the inverter switching frequency fSI</w:t>
      </w:r>
      <w:r w:rsidR="006733BF" w:rsidRPr="00D134B8">
        <w:rPr>
          <w:rFonts w:ascii="Times New Roman" w:hAnsi="Times New Roman" w:cs="Times New Roman"/>
          <w:sz w:val="20"/>
          <w:szCs w:val="20"/>
        </w:rPr>
        <w:t xml:space="preserve"> </w:t>
      </w:r>
      <w:r w:rsidRPr="00D134B8">
        <w:rPr>
          <w:rFonts w:ascii="Times New Roman" w:hAnsi="Times New Roman" w:cs="Times New Roman"/>
          <w:sz w:val="20"/>
          <w:szCs w:val="20"/>
        </w:rPr>
        <w:t>is selected as the cut-off frequency. Filter capacitor is</w:t>
      </w:r>
      <w:r w:rsidR="006733BF" w:rsidRPr="00D134B8">
        <w:rPr>
          <w:rFonts w:ascii="Times New Roman" w:hAnsi="Times New Roman" w:cs="Times New Roman"/>
          <w:sz w:val="20"/>
          <w:szCs w:val="20"/>
        </w:rPr>
        <w:t xml:space="preserve"> </w:t>
      </w:r>
      <w:r w:rsidRPr="00D134B8">
        <w:rPr>
          <w:rFonts w:ascii="Times New Roman" w:hAnsi="Times New Roman" w:cs="Times New Roman"/>
          <w:sz w:val="20"/>
          <w:szCs w:val="20"/>
        </w:rPr>
        <w:t>calculated as</w:t>
      </w:r>
    </w:p>
    <w:p w:rsidR="002B4769" w:rsidRPr="00D134B8" w:rsidRDefault="002B4769" w:rsidP="00D134B8">
      <w:pPr>
        <w:autoSpaceDE w:val="0"/>
        <w:autoSpaceDN w:val="0"/>
        <w:adjustRightInd w:val="0"/>
        <w:spacing w:after="0" w:line="0" w:lineRule="atLeast"/>
        <w:rPr>
          <w:rFonts w:ascii="Times New Roman" w:hAnsi="Times New Roman" w:cs="Times New Roman"/>
          <w:sz w:val="20"/>
          <w:szCs w:val="20"/>
        </w:rPr>
      </w:pPr>
      <w:r w:rsidRPr="00D134B8">
        <w:rPr>
          <w:rFonts w:ascii="Times New Roman" w:hAnsi="Times New Roman" w:cs="Times New Roman"/>
          <w:noProof/>
          <w:sz w:val="20"/>
          <w:szCs w:val="20"/>
        </w:rPr>
        <w:lastRenderedPageBreak/>
        <w:drawing>
          <wp:inline distT="0" distB="0" distL="0" distR="0">
            <wp:extent cx="1304925" cy="314019"/>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304925" cy="314019"/>
                    </a:xfrm>
                    <a:prstGeom prst="rect">
                      <a:avLst/>
                    </a:prstGeom>
                    <a:noFill/>
                    <a:ln w="9525">
                      <a:noFill/>
                      <a:miter lim="800000"/>
                      <a:headEnd/>
                      <a:tailEnd/>
                    </a:ln>
                  </pic:spPr>
                </pic:pic>
              </a:graphicData>
            </a:graphic>
          </wp:inline>
        </w:drawing>
      </w:r>
    </w:p>
    <w:p w:rsidR="002B4769" w:rsidRPr="00D134B8" w:rsidRDefault="002B4769" w:rsidP="00D134B8">
      <w:pPr>
        <w:autoSpaceDE w:val="0"/>
        <w:autoSpaceDN w:val="0"/>
        <w:adjustRightInd w:val="0"/>
        <w:spacing w:after="0" w:line="0" w:lineRule="atLeast"/>
        <w:jc w:val="both"/>
        <w:rPr>
          <w:rFonts w:ascii="Times New Roman" w:hAnsi="Times New Roman" w:cs="Times New Roman"/>
          <w:sz w:val="20"/>
          <w:szCs w:val="20"/>
        </w:rPr>
      </w:pPr>
      <w:r w:rsidRPr="00D134B8">
        <w:rPr>
          <w:rFonts w:ascii="Times New Roman" w:hAnsi="Times New Roman" w:cs="Times New Roman"/>
          <w:sz w:val="20"/>
          <w:szCs w:val="20"/>
        </w:rPr>
        <w:t>where fC is the cut-off frequency of the filter. For fC = 4</w:t>
      </w:r>
      <w:r w:rsidR="006733BF"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kHz, the capacitor CF is obtained as 0.16 </w:t>
      </w:r>
      <w:r w:rsidRPr="00D134B8">
        <w:rPr>
          <w:rFonts w:ascii="Times New Roman" w:eastAsia="TimesNewRomanPSMT" w:hAnsi="Times New Roman" w:cs="Times New Roman"/>
          <w:sz w:val="20"/>
          <w:szCs w:val="20"/>
        </w:rPr>
        <w:t>μ</w:t>
      </w:r>
      <w:r w:rsidRPr="00D134B8">
        <w:rPr>
          <w:rFonts w:ascii="Times New Roman" w:hAnsi="Times New Roman" w:cs="Times New Roman"/>
          <w:sz w:val="20"/>
          <w:szCs w:val="20"/>
        </w:rPr>
        <w:t>F.</w:t>
      </w:r>
      <w:r w:rsidR="00C32907" w:rsidRPr="00D134B8">
        <w:rPr>
          <w:rFonts w:ascii="Times New Roman" w:hAnsi="Times New Roman" w:cs="Times New Roman"/>
          <w:sz w:val="20"/>
          <w:szCs w:val="20"/>
        </w:rPr>
        <w:t xml:space="preserve"> Given </w:t>
      </w:r>
      <w:r w:rsidRPr="00D134B8">
        <w:rPr>
          <w:rFonts w:ascii="Times New Roman" w:hAnsi="Times New Roman" w:cs="Times New Roman"/>
          <w:sz w:val="20"/>
          <w:szCs w:val="20"/>
        </w:rPr>
        <w:t>modulation scheme has been simulated</w:t>
      </w:r>
      <w:r w:rsidR="006733BF" w:rsidRPr="00D134B8">
        <w:rPr>
          <w:rFonts w:ascii="Times New Roman" w:hAnsi="Times New Roman" w:cs="Times New Roman"/>
          <w:sz w:val="20"/>
          <w:szCs w:val="20"/>
        </w:rPr>
        <w:t xml:space="preserve"> </w:t>
      </w:r>
      <w:r w:rsidRPr="00D134B8">
        <w:rPr>
          <w:rFonts w:ascii="Times New Roman" w:hAnsi="Times New Roman" w:cs="Times New Roman"/>
          <w:sz w:val="20"/>
          <w:szCs w:val="20"/>
        </w:rPr>
        <w:t>using software package MATLAB 7.12.0.635 f</w:t>
      </w:r>
    </w:p>
    <w:p w:rsidR="006733BF" w:rsidRPr="00D134B8" w:rsidRDefault="006733BF" w:rsidP="00D134B8">
      <w:pPr>
        <w:autoSpaceDE w:val="0"/>
        <w:autoSpaceDN w:val="0"/>
        <w:adjustRightInd w:val="0"/>
        <w:spacing w:after="0" w:line="0" w:lineRule="atLeast"/>
        <w:rPr>
          <w:rFonts w:ascii="Times New Roman" w:hAnsi="Times New Roman" w:cs="Times New Roman"/>
          <w:sz w:val="20"/>
          <w:szCs w:val="20"/>
        </w:rPr>
      </w:pPr>
    </w:p>
    <w:p w:rsidR="002B4769" w:rsidRPr="007A5C1D" w:rsidRDefault="007A5C1D" w:rsidP="00D134B8">
      <w:pPr>
        <w:autoSpaceDE w:val="0"/>
        <w:autoSpaceDN w:val="0"/>
        <w:adjustRightInd w:val="0"/>
        <w:spacing w:after="0" w:line="0" w:lineRule="atLeast"/>
        <w:jc w:val="center"/>
        <w:rPr>
          <w:rFonts w:ascii="Times New Roman" w:hAnsi="Times New Roman" w:cs="Times New Roman"/>
          <w:b/>
          <w:bCs/>
          <w:szCs w:val="20"/>
        </w:rPr>
      </w:pPr>
      <w:r w:rsidRPr="007A5C1D">
        <w:rPr>
          <w:rFonts w:ascii="Times New Roman" w:hAnsi="Times New Roman" w:cs="Times New Roman"/>
          <w:b/>
          <w:bCs/>
          <w:szCs w:val="20"/>
        </w:rPr>
        <w:t>IV.      SIMULATION RESULTS</w:t>
      </w:r>
    </w:p>
    <w:p w:rsidR="00A63989" w:rsidRPr="00D134B8" w:rsidRDefault="007A5C1D" w:rsidP="00D134B8">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2B4769" w:rsidRPr="00D134B8">
        <w:rPr>
          <w:rFonts w:ascii="Times New Roman" w:hAnsi="Times New Roman" w:cs="Times New Roman"/>
          <w:sz w:val="20"/>
          <w:szCs w:val="20"/>
        </w:rPr>
        <w:t>The</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given</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 xml:space="preserve">specifications. Simulation </w:t>
      </w:r>
      <w:r w:rsidR="000373F4" w:rsidRPr="00D134B8">
        <w:rPr>
          <w:rFonts w:ascii="Times New Roman" w:hAnsi="Times New Roman" w:cs="Times New Roman"/>
          <w:sz w:val="20"/>
          <w:szCs w:val="20"/>
        </w:rPr>
        <w:t xml:space="preserve">results are illustrated in Figures. </w:t>
      </w:r>
      <w:r w:rsidR="002B4769" w:rsidRPr="00D134B8">
        <w:rPr>
          <w:rFonts w:ascii="Times New Roman" w:hAnsi="Times New Roman" w:cs="Times New Roman"/>
          <w:sz w:val="20"/>
          <w:szCs w:val="20"/>
        </w:rPr>
        <w:t>matching closely with the theoretical predicted</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waveforms and results.</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The modulation of the inverter devices is derived by</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comparing modA, m</w:t>
      </w:r>
      <w:r w:rsidR="00E25DA2" w:rsidRPr="00D134B8">
        <w:rPr>
          <w:rFonts w:ascii="Times New Roman" w:hAnsi="Times New Roman" w:cs="Times New Roman"/>
          <w:sz w:val="20"/>
          <w:szCs w:val="20"/>
        </w:rPr>
        <w:t xml:space="preserve">odB, and modC </w:t>
      </w:r>
      <w:r w:rsidR="00CF0C7B" w:rsidRPr="00D134B8">
        <w:rPr>
          <w:rFonts w:ascii="Times New Roman" w:hAnsi="Times New Roman" w:cs="Times New Roman"/>
          <w:sz w:val="20"/>
          <w:szCs w:val="20"/>
        </w:rPr>
        <w:t>waveforms with</w:t>
      </w:r>
      <w:r w:rsidR="002B4769" w:rsidRPr="00D134B8">
        <w:rPr>
          <w:rFonts w:ascii="Times New Roman" w:hAnsi="Times New Roman" w:cs="Times New Roman"/>
          <w:sz w:val="20"/>
          <w:szCs w:val="20"/>
        </w:rPr>
        <w:t xml:space="preserve"> the carrier signal of 40 kHz. Switches are</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commutated at HF for only one third of the line cycle</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i.e., VCD = 0 and, therefore, only “bridge-a” is</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resulting in significant saving in switching losses. It</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is also observed that only one of the legs is switching at HF,</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remaining two device legs being connected to either Vdc</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(off) or 0 (on). In order to generate pulsating dc voltage at</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Vdc, semiconductor devices are modulated with the varying</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duty ratio generated from the six-pulse signal, Vref shown in</w:t>
      </w:r>
      <w:r w:rsidR="006733BF" w:rsidRPr="00D134B8">
        <w:rPr>
          <w:rFonts w:ascii="Times New Roman" w:hAnsi="Times New Roman" w:cs="Times New Roman"/>
          <w:sz w:val="20"/>
          <w:szCs w:val="20"/>
        </w:rPr>
        <w:t xml:space="preserve"> </w:t>
      </w:r>
      <w:r w:rsidR="000373F4" w:rsidRPr="00D134B8">
        <w:rPr>
          <w:rFonts w:ascii="Times New Roman" w:hAnsi="Times New Roman" w:cs="Times New Roman"/>
          <w:sz w:val="20"/>
          <w:szCs w:val="20"/>
        </w:rPr>
        <w:t>Fig.ure</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The duty ratio of front end converter varies nearly 15% over</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frequ</w:t>
      </w:r>
      <w:r w:rsidR="006733BF" w:rsidRPr="00D134B8">
        <w:rPr>
          <w:rFonts w:ascii="Times New Roman" w:hAnsi="Times New Roman" w:cs="Times New Roman"/>
          <w:sz w:val="20"/>
          <w:szCs w:val="20"/>
        </w:rPr>
        <w:t>ency of 6× line frequency. Fig.</w:t>
      </w:r>
      <w:r w:rsidR="002B4769" w:rsidRPr="00D134B8">
        <w:rPr>
          <w:rFonts w:ascii="Times New Roman" w:hAnsi="Times New Roman" w:cs="Times New Roman"/>
          <w:sz w:val="20"/>
          <w:szCs w:val="20"/>
        </w:rPr>
        <w:t xml:space="preserve"> shows three-phase</w:t>
      </w:r>
      <w:r w:rsidR="006733BF" w:rsidRPr="00D134B8">
        <w:rPr>
          <w:rFonts w:ascii="Times New Roman" w:hAnsi="Times New Roman" w:cs="Times New Roman"/>
          <w:sz w:val="20"/>
          <w:szCs w:val="20"/>
        </w:rPr>
        <w:t xml:space="preserve"> reference voltages used to </w:t>
      </w:r>
      <w:r w:rsidR="002B4769" w:rsidRPr="00D134B8">
        <w:rPr>
          <w:rFonts w:ascii="Times New Roman" w:hAnsi="Times New Roman" w:cs="Times New Roman"/>
          <w:sz w:val="20"/>
          <w:szCs w:val="20"/>
        </w:rPr>
        <w:t>implement the proposed</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modulation scheme.</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In the proposed inverter system it have two full</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bridges at front-end. If both the bridges are working</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properly it obt</w:t>
      </w:r>
      <w:r w:rsidR="006733BF" w:rsidRPr="00D134B8">
        <w:rPr>
          <w:rFonts w:ascii="Times New Roman" w:hAnsi="Times New Roman" w:cs="Times New Roman"/>
          <w:sz w:val="20"/>
          <w:szCs w:val="20"/>
        </w:rPr>
        <w:t>ains the outputs shown in Fig.</w:t>
      </w:r>
      <w:r w:rsidR="002B4769" w:rsidRPr="00D134B8">
        <w:rPr>
          <w:rFonts w:ascii="Times New Roman" w:hAnsi="Times New Roman" w:cs="Times New Roman"/>
          <w:sz w:val="20"/>
          <w:szCs w:val="20"/>
        </w:rPr>
        <w:t xml:space="preserve"> It contains the</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balanced three-phase output voltages of 110 Vrms that are</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obtained across the load and the load currents. The LC filter</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has eliminated HF components resulting in low harmonic</w:t>
      </w:r>
      <w:r w:rsidR="006733BF" w:rsidRPr="00D134B8">
        <w:rPr>
          <w:rFonts w:ascii="Times New Roman" w:hAnsi="Times New Roman" w:cs="Times New Roman"/>
          <w:sz w:val="20"/>
          <w:szCs w:val="20"/>
        </w:rPr>
        <w:t xml:space="preserve"> </w:t>
      </w:r>
      <w:r w:rsidR="002B4769" w:rsidRPr="00D134B8">
        <w:rPr>
          <w:rFonts w:ascii="Times New Roman" w:hAnsi="Times New Roman" w:cs="Times New Roman"/>
          <w:sz w:val="20"/>
          <w:szCs w:val="20"/>
        </w:rPr>
        <w:t>contents (distortion) of the inverter output waveforms.</w:t>
      </w:r>
    </w:p>
    <w:p w:rsidR="00010E39" w:rsidRPr="00D134B8" w:rsidRDefault="00010E39" w:rsidP="00D134B8">
      <w:pPr>
        <w:autoSpaceDE w:val="0"/>
        <w:autoSpaceDN w:val="0"/>
        <w:adjustRightInd w:val="0"/>
        <w:spacing w:after="0" w:line="0" w:lineRule="atLeast"/>
        <w:jc w:val="both"/>
        <w:rPr>
          <w:rFonts w:ascii="Times New Roman" w:hAnsi="Times New Roman" w:cs="Times New Roman"/>
          <w:sz w:val="20"/>
          <w:szCs w:val="20"/>
        </w:rPr>
      </w:pPr>
    </w:p>
    <w:p w:rsidR="002B4769" w:rsidRPr="00D134B8" w:rsidRDefault="002B4769" w:rsidP="00D134B8">
      <w:pPr>
        <w:autoSpaceDE w:val="0"/>
        <w:autoSpaceDN w:val="0"/>
        <w:adjustRightInd w:val="0"/>
        <w:spacing w:after="0" w:line="0" w:lineRule="atLeast"/>
        <w:jc w:val="center"/>
        <w:rPr>
          <w:rFonts w:ascii="Times New Roman" w:hAnsi="Times New Roman" w:cs="Times New Roman"/>
          <w:sz w:val="20"/>
          <w:szCs w:val="20"/>
        </w:rPr>
      </w:pPr>
      <w:r w:rsidRPr="00D134B8">
        <w:rPr>
          <w:rFonts w:ascii="Times New Roman" w:hAnsi="Times New Roman" w:cs="Times New Roman"/>
          <w:noProof/>
          <w:sz w:val="20"/>
          <w:szCs w:val="20"/>
        </w:rPr>
        <w:drawing>
          <wp:inline distT="0" distB="0" distL="0" distR="0">
            <wp:extent cx="2590800" cy="220027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2598848" cy="2207110"/>
                    </a:xfrm>
                    <a:prstGeom prst="rect">
                      <a:avLst/>
                    </a:prstGeom>
                    <a:noFill/>
                    <a:ln w="9525">
                      <a:noFill/>
                      <a:miter lim="800000"/>
                      <a:headEnd/>
                      <a:tailEnd/>
                    </a:ln>
                  </pic:spPr>
                </pic:pic>
              </a:graphicData>
            </a:graphic>
          </wp:inline>
        </w:drawing>
      </w:r>
    </w:p>
    <w:p w:rsidR="00E25DA2" w:rsidRPr="00D134B8" w:rsidRDefault="00E25DA2" w:rsidP="00D134B8">
      <w:pPr>
        <w:autoSpaceDE w:val="0"/>
        <w:autoSpaceDN w:val="0"/>
        <w:adjustRightInd w:val="0"/>
        <w:spacing w:after="0" w:line="0" w:lineRule="atLeast"/>
        <w:jc w:val="center"/>
        <w:rPr>
          <w:rFonts w:ascii="Times New Roman" w:hAnsi="Times New Roman" w:cs="Times New Roman"/>
          <w:sz w:val="20"/>
          <w:szCs w:val="20"/>
        </w:rPr>
      </w:pPr>
      <w:r w:rsidRPr="00D134B8">
        <w:rPr>
          <w:rFonts w:ascii="Times New Roman" w:hAnsi="Times New Roman" w:cs="Times New Roman"/>
          <w:sz w:val="20"/>
          <w:szCs w:val="20"/>
        </w:rPr>
        <w:t>Fig3 Three-phase output voltages</w:t>
      </w:r>
    </w:p>
    <w:p w:rsidR="00E25DA2" w:rsidRPr="00D134B8" w:rsidRDefault="00E25DA2" w:rsidP="00D134B8">
      <w:pPr>
        <w:autoSpaceDE w:val="0"/>
        <w:autoSpaceDN w:val="0"/>
        <w:adjustRightInd w:val="0"/>
        <w:spacing w:after="0" w:line="0" w:lineRule="atLeast"/>
        <w:jc w:val="center"/>
        <w:rPr>
          <w:rFonts w:ascii="Times New Roman" w:hAnsi="Times New Roman" w:cs="Times New Roman"/>
          <w:sz w:val="20"/>
          <w:szCs w:val="20"/>
        </w:rPr>
      </w:pPr>
    </w:p>
    <w:p w:rsidR="00E25DA2" w:rsidRPr="00D134B8" w:rsidRDefault="002B4769" w:rsidP="00D134B8">
      <w:pPr>
        <w:autoSpaceDE w:val="0"/>
        <w:autoSpaceDN w:val="0"/>
        <w:adjustRightInd w:val="0"/>
        <w:spacing w:after="0" w:line="0" w:lineRule="atLeast"/>
        <w:jc w:val="center"/>
        <w:rPr>
          <w:rFonts w:ascii="Times New Roman" w:hAnsi="Times New Roman" w:cs="Times New Roman"/>
          <w:sz w:val="20"/>
          <w:szCs w:val="20"/>
        </w:rPr>
      </w:pPr>
      <w:r w:rsidRPr="00D134B8">
        <w:rPr>
          <w:rFonts w:ascii="Times New Roman" w:hAnsi="Times New Roman" w:cs="Times New Roman"/>
          <w:noProof/>
          <w:sz w:val="20"/>
          <w:szCs w:val="20"/>
        </w:rPr>
        <w:drawing>
          <wp:inline distT="0" distB="0" distL="0" distR="0">
            <wp:extent cx="2590800" cy="1952625"/>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590800" cy="1952625"/>
                    </a:xfrm>
                    <a:prstGeom prst="rect">
                      <a:avLst/>
                    </a:prstGeom>
                    <a:noFill/>
                    <a:ln w="9525">
                      <a:noFill/>
                      <a:miter lim="800000"/>
                      <a:headEnd/>
                      <a:tailEnd/>
                    </a:ln>
                  </pic:spPr>
                </pic:pic>
              </a:graphicData>
            </a:graphic>
          </wp:inline>
        </w:drawing>
      </w:r>
    </w:p>
    <w:p w:rsidR="00E25DA2" w:rsidRPr="00D134B8" w:rsidRDefault="00E25DA2" w:rsidP="00D134B8">
      <w:pPr>
        <w:autoSpaceDE w:val="0"/>
        <w:autoSpaceDN w:val="0"/>
        <w:adjustRightInd w:val="0"/>
        <w:spacing w:after="0" w:line="0" w:lineRule="atLeast"/>
        <w:jc w:val="center"/>
        <w:rPr>
          <w:rFonts w:ascii="Times New Roman" w:hAnsi="Times New Roman" w:cs="Times New Roman"/>
          <w:sz w:val="20"/>
          <w:szCs w:val="20"/>
        </w:rPr>
      </w:pPr>
    </w:p>
    <w:p w:rsidR="00E25DA2" w:rsidRPr="00D134B8" w:rsidRDefault="00E25DA2" w:rsidP="00D134B8">
      <w:pPr>
        <w:autoSpaceDE w:val="0"/>
        <w:autoSpaceDN w:val="0"/>
        <w:adjustRightInd w:val="0"/>
        <w:spacing w:after="0" w:line="0" w:lineRule="atLeast"/>
        <w:jc w:val="center"/>
        <w:rPr>
          <w:rFonts w:ascii="Times New Roman" w:hAnsi="Times New Roman" w:cs="Times New Roman"/>
          <w:sz w:val="20"/>
          <w:szCs w:val="20"/>
        </w:rPr>
      </w:pPr>
      <w:r w:rsidRPr="00D134B8">
        <w:rPr>
          <w:rFonts w:ascii="Times New Roman" w:hAnsi="Times New Roman" w:cs="Times New Roman"/>
          <w:sz w:val="20"/>
          <w:szCs w:val="20"/>
        </w:rPr>
        <w:t xml:space="preserve">Fig4 </w:t>
      </w:r>
      <w:r w:rsidR="00414372" w:rsidRPr="00D134B8">
        <w:rPr>
          <w:rFonts w:ascii="Times New Roman" w:hAnsi="Times New Roman" w:cs="Times New Roman"/>
          <w:sz w:val="20"/>
          <w:szCs w:val="20"/>
        </w:rPr>
        <w:t>G</w:t>
      </w:r>
      <w:r w:rsidRPr="00D134B8">
        <w:rPr>
          <w:rFonts w:ascii="Times New Roman" w:hAnsi="Times New Roman" w:cs="Times New Roman"/>
          <w:sz w:val="20"/>
          <w:szCs w:val="20"/>
        </w:rPr>
        <w:t xml:space="preserve">ate voltage of switch </w:t>
      </w:r>
      <w:r w:rsidRPr="00D134B8">
        <w:rPr>
          <w:rFonts w:ascii="Times New Roman" w:hAnsi="Times New Roman" w:cs="Times New Roman"/>
          <w:i/>
          <w:iCs/>
          <w:sz w:val="20"/>
          <w:szCs w:val="20"/>
        </w:rPr>
        <w:t>S</w:t>
      </w:r>
      <w:r w:rsidRPr="00D134B8">
        <w:rPr>
          <w:rFonts w:ascii="Times New Roman" w:hAnsi="Times New Roman" w:cs="Times New Roman"/>
          <w:sz w:val="20"/>
          <w:szCs w:val="20"/>
        </w:rPr>
        <w:t>1</w:t>
      </w:r>
      <w:r w:rsidRPr="00D134B8">
        <w:rPr>
          <w:rFonts w:ascii="Times New Roman" w:hAnsi="Times New Roman" w:cs="Times New Roman"/>
          <w:i/>
          <w:iCs/>
          <w:sz w:val="20"/>
          <w:szCs w:val="20"/>
        </w:rPr>
        <w:t>VGS,</w:t>
      </w:r>
      <w:r w:rsidRPr="00D134B8">
        <w:rPr>
          <w:rFonts w:ascii="Times New Roman" w:hAnsi="Times New Roman" w:cs="Times New Roman"/>
          <w:sz w:val="20"/>
          <w:szCs w:val="20"/>
        </w:rPr>
        <w:t xml:space="preserve">1(top, scale: 10 V/div) and voltage across it </w:t>
      </w:r>
      <w:r w:rsidRPr="00D134B8">
        <w:rPr>
          <w:rFonts w:ascii="Times New Roman" w:hAnsi="Times New Roman" w:cs="Times New Roman"/>
          <w:i/>
          <w:iCs/>
          <w:sz w:val="20"/>
          <w:szCs w:val="20"/>
        </w:rPr>
        <w:t>VDS,</w:t>
      </w:r>
      <w:r w:rsidRPr="00D134B8">
        <w:rPr>
          <w:rFonts w:ascii="Times New Roman" w:hAnsi="Times New Roman" w:cs="Times New Roman"/>
          <w:sz w:val="20"/>
          <w:szCs w:val="20"/>
        </w:rPr>
        <w:t>1</w:t>
      </w:r>
    </w:p>
    <w:p w:rsidR="002B4769" w:rsidRPr="00D134B8" w:rsidRDefault="00E25DA2" w:rsidP="00D134B8">
      <w:pPr>
        <w:autoSpaceDE w:val="0"/>
        <w:autoSpaceDN w:val="0"/>
        <w:adjustRightInd w:val="0"/>
        <w:spacing w:after="0" w:line="0" w:lineRule="atLeast"/>
        <w:jc w:val="center"/>
        <w:rPr>
          <w:rFonts w:ascii="Times New Roman" w:hAnsi="Times New Roman" w:cs="Times New Roman"/>
          <w:sz w:val="20"/>
          <w:szCs w:val="20"/>
        </w:rPr>
      </w:pPr>
      <w:r w:rsidRPr="00D134B8">
        <w:rPr>
          <w:rFonts w:ascii="Times New Roman" w:hAnsi="Times New Roman" w:cs="Times New Roman"/>
          <w:noProof/>
          <w:sz w:val="20"/>
          <w:szCs w:val="20"/>
        </w:rPr>
        <w:lastRenderedPageBreak/>
        <w:drawing>
          <wp:inline distT="0" distB="0" distL="0" distR="0">
            <wp:extent cx="2590800" cy="2362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2590800" cy="2362200"/>
                    </a:xfrm>
                    <a:prstGeom prst="rect">
                      <a:avLst/>
                    </a:prstGeom>
                    <a:noFill/>
                    <a:ln w="9525">
                      <a:noFill/>
                      <a:miter lim="800000"/>
                      <a:headEnd/>
                      <a:tailEnd/>
                    </a:ln>
                  </pic:spPr>
                </pic:pic>
              </a:graphicData>
            </a:graphic>
          </wp:inline>
        </w:drawing>
      </w:r>
    </w:p>
    <w:p w:rsidR="00E25DA2" w:rsidRPr="00D134B8" w:rsidRDefault="00E25DA2" w:rsidP="00D134B8">
      <w:pPr>
        <w:autoSpaceDE w:val="0"/>
        <w:autoSpaceDN w:val="0"/>
        <w:adjustRightInd w:val="0"/>
        <w:spacing w:after="0" w:line="0" w:lineRule="atLeast"/>
        <w:jc w:val="center"/>
        <w:rPr>
          <w:rFonts w:ascii="Times New Roman" w:hAnsi="Times New Roman" w:cs="Times New Roman"/>
          <w:sz w:val="20"/>
          <w:szCs w:val="20"/>
        </w:rPr>
      </w:pPr>
    </w:p>
    <w:p w:rsidR="00E25DA2" w:rsidRPr="00D134B8" w:rsidRDefault="00E25DA2" w:rsidP="00D134B8">
      <w:pPr>
        <w:autoSpaceDE w:val="0"/>
        <w:autoSpaceDN w:val="0"/>
        <w:adjustRightInd w:val="0"/>
        <w:spacing w:after="0" w:line="0" w:lineRule="atLeast"/>
        <w:jc w:val="center"/>
        <w:rPr>
          <w:rFonts w:ascii="Times New Roman" w:hAnsi="Times New Roman" w:cs="Times New Roman"/>
          <w:sz w:val="20"/>
          <w:szCs w:val="20"/>
        </w:rPr>
      </w:pPr>
      <w:r w:rsidRPr="00D134B8">
        <w:rPr>
          <w:rFonts w:ascii="Times New Roman" w:hAnsi="Times New Roman" w:cs="Times New Roman"/>
          <w:sz w:val="20"/>
          <w:szCs w:val="20"/>
        </w:rPr>
        <w:t>Fig5</w:t>
      </w:r>
      <w:r w:rsidR="00414372" w:rsidRPr="00D134B8">
        <w:rPr>
          <w:rFonts w:ascii="Times New Roman" w:hAnsi="Times New Roman" w:cs="Times New Roman"/>
          <w:sz w:val="20"/>
          <w:szCs w:val="20"/>
        </w:rPr>
        <w:t>G</w:t>
      </w:r>
      <w:r w:rsidRPr="00D134B8">
        <w:rPr>
          <w:rFonts w:ascii="Times New Roman" w:hAnsi="Times New Roman" w:cs="Times New Roman"/>
          <w:sz w:val="20"/>
          <w:szCs w:val="20"/>
        </w:rPr>
        <w:t>ate signals to inverter top switchesdemonstrating 33% modulation</w:t>
      </w:r>
    </w:p>
    <w:p w:rsidR="006733BF" w:rsidRPr="00D134B8" w:rsidRDefault="006733BF" w:rsidP="00D134B8">
      <w:pPr>
        <w:autoSpaceDE w:val="0"/>
        <w:autoSpaceDN w:val="0"/>
        <w:adjustRightInd w:val="0"/>
        <w:spacing w:after="0" w:line="0" w:lineRule="atLeast"/>
        <w:jc w:val="center"/>
        <w:rPr>
          <w:rFonts w:ascii="Times New Roman" w:hAnsi="Times New Roman" w:cs="Times New Roman"/>
          <w:b/>
          <w:bCs/>
          <w:sz w:val="20"/>
          <w:szCs w:val="20"/>
        </w:rPr>
      </w:pPr>
    </w:p>
    <w:p w:rsidR="008D5E74" w:rsidRPr="00D134B8" w:rsidRDefault="002B4769" w:rsidP="00D134B8">
      <w:pPr>
        <w:autoSpaceDE w:val="0"/>
        <w:autoSpaceDN w:val="0"/>
        <w:adjustRightInd w:val="0"/>
        <w:spacing w:after="0" w:line="0" w:lineRule="atLeast"/>
        <w:jc w:val="center"/>
        <w:rPr>
          <w:rFonts w:ascii="Times New Roman" w:hAnsi="Times New Roman" w:cs="Times New Roman"/>
          <w:b/>
          <w:bCs/>
          <w:sz w:val="20"/>
          <w:szCs w:val="20"/>
        </w:rPr>
      </w:pPr>
      <w:r w:rsidRPr="00D134B8">
        <w:rPr>
          <w:rFonts w:ascii="Times New Roman" w:hAnsi="Times New Roman" w:cs="Times New Roman"/>
          <w:b/>
          <w:bCs/>
          <w:sz w:val="20"/>
          <w:szCs w:val="20"/>
        </w:rPr>
        <w:t>I</w:t>
      </w:r>
      <w:r w:rsidR="008D5E74" w:rsidRPr="00D134B8">
        <w:rPr>
          <w:rFonts w:ascii="Times New Roman" w:hAnsi="Times New Roman" w:cs="Times New Roman"/>
          <w:b/>
          <w:bCs/>
          <w:sz w:val="20"/>
          <w:szCs w:val="20"/>
        </w:rPr>
        <w:t xml:space="preserve">V. </w:t>
      </w:r>
      <w:r w:rsidR="007A5C1D">
        <w:rPr>
          <w:rFonts w:ascii="Times New Roman" w:hAnsi="Times New Roman" w:cs="Times New Roman"/>
          <w:b/>
          <w:bCs/>
          <w:sz w:val="20"/>
          <w:szCs w:val="20"/>
        </w:rPr>
        <w:t xml:space="preserve">         </w:t>
      </w:r>
      <w:r w:rsidR="007A5C1D" w:rsidRPr="007A5C1D">
        <w:rPr>
          <w:rFonts w:ascii="Times New Roman" w:hAnsi="Times New Roman" w:cs="Times New Roman"/>
          <w:b/>
          <w:bCs/>
          <w:szCs w:val="20"/>
        </w:rPr>
        <w:t>CONCLUSION</w:t>
      </w:r>
    </w:p>
    <w:p w:rsidR="008D5E74" w:rsidRPr="00D134B8" w:rsidRDefault="007A5C1D" w:rsidP="00D134B8">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8D5E74" w:rsidRPr="00D134B8">
        <w:rPr>
          <w:rFonts w:ascii="Times New Roman" w:hAnsi="Times New Roman" w:cs="Times New Roman"/>
          <w:sz w:val="20"/>
          <w:szCs w:val="20"/>
        </w:rPr>
        <w:t>Volume, cost, efficiency, reliability, and robustness are the important attributes of the power</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electronics system to be addressed. This modulation</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technique named SRSPM to control front-end full-bridge</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converter to generate HF unipolar pulsating voltage</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waveform at dc link having six-pulse information if</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averaged at HF cycle over line frequency. The</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proposed modulation technique eliminates the need for dc</w:t>
      </w:r>
      <w:r w:rsidR="000B06FB"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link</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capacitor and feeds directly HF pulsating dc voltage to a</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three-phase inverter. This pulsating waveform is utilized to</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generate three-phase output voltage at reduced average</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switching frequency (one third of the inverter switching</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frequency) or 33% commutations of inverter devices in a</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line cycle. The steady-state operation and analysis of the two</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stage HF inverter controlled by the proposed modulation</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scheme have been discussed. Simulation results are verified</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by using MATLAB 7.12.0.635 to the proposed analysis.</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This hybrid modulation technique is also uses for high</w:t>
      </w:r>
      <w:r w:rsidR="00961DE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power</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applications like FCVs and EVs, three-phase</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uninterruptible power supply (UPS), islanded or standalone</w:t>
      </w:r>
      <w:r w:rsidR="002B4769" w:rsidRPr="00D134B8">
        <w:rPr>
          <w:rFonts w:ascii="Times New Roman" w:hAnsi="Times New Roman" w:cs="Times New Roman"/>
          <w:sz w:val="20"/>
          <w:szCs w:val="20"/>
        </w:rPr>
        <w:t xml:space="preserve"> </w:t>
      </w:r>
      <w:r w:rsidR="008D5E74" w:rsidRPr="00D134B8">
        <w:rPr>
          <w:rFonts w:ascii="Times New Roman" w:hAnsi="Times New Roman" w:cs="Times New Roman"/>
          <w:sz w:val="20"/>
          <w:szCs w:val="20"/>
        </w:rPr>
        <w:t>microgrid, and solid-state transformer.</w:t>
      </w:r>
    </w:p>
    <w:p w:rsidR="002B4769" w:rsidRPr="00D134B8" w:rsidRDefault="002B4769" w:rsidP="00D134B8">
      <w:pPr>
        <w:autoSpaceDE w:val="0"/>
        <w:autoSpaceDN w:val="0"/>
        <w:adjustRightInd w:val="0"/>
        <w:spacing w:after="0" w:line="0" w:lineRule="atLeast"/>
        <w:jc w:val="both"/>
        <w:rPr>
          <w:rFonts w:ascii="Times New Roman" w:hAnsi="Times New Roman" w:cs="Times New Roman"/>
          <w:sz w:val="20"/>
          <w:szCs w:val="20"/>
        </w:rPr>
      </w:pPr>
    </w:p>
    <w:p w:rsidR="008D5E74" w:rsidRPr="00D134B8" w:rsidRDefault="00D134B8" w:rsidP="00D134B8">
      <w:pPr>
        <w:autoSpaceDE w:val="0"/>
        <w:autoSpaceDN w:val="0"/>
        <w:adjustRightInd w:val="0"/>
        <w:spacing w:after="0" w:line="0" w:lineRule="atLeast"/>
        <w:jc w:val="center"/>
        <w:rPr>
          <w:rFonts w:ascii="Times New Roman" w:hAnsi="Times New Roman" w:cs="Times New Roman"/>
          <w:b/>
          <w:bCs/>
          <w:szCs w:val="20"/>
        </w:rPr>
      </w:pPr>
      <w:r w:rsidRPr="00D134B8">
        <w:rPr>
          <w:rFonts w:ascii="Times New Roman" w:hAnsi="Times New Roman" w:cs="Times New Roman"/>
          <w:b/>
          <w:bCs/>
          <w:szCs w:val="20"/>
        </w:rPr>
        <w:t>REFERENCES</w:t>
      </w:r>
    </w:p>
    <w:p w:rsidR="008D5E74" w:rsidRPr="00D134B8" w:rsidRDefault="008D5E74" w:rsidP="00D134B8">
      <w:pPr>
        <w:autoSpaceDE w:val="0"/>
        <w:autoSpaceDN w:val="0"/>
        <w:adjustRightInd w:val="0"/>
        <w:spacing w:after="0" w:line="0" w:lineRule="atLeast"/>
        <w:ind w:left="540" w:hanging="540"/>
        <w:jc w:val="both"/>
        <w:rPr>
          <w:rFonts w:ascii="Times New Roman" w:hAnsi="Times New Roman" w:cs="Times New Roman"/>
          <w:sz w:val="20"/>
          <w:szCs w:val="20"/>
        </w:rPr>
      </w:pPr>
      <w:r w:rsidRPr="00D134B8">
        <w:rPr>
          <w:rFonts w:ascii="Times New Roman" w:hAnsi="Times New Roman" w:cs="Times New Roman"/>
          <w:sz w:val="20"/>
          <w:szCs w:val="20"/>
        </w:rPr>
        <w:t>[1]</w:t>
      </w:r>
      <w:r w:rsidR="00D134B8">
        <w:rPr>
          <w:rFonts w:ascii="Times New Roman" w:hAnsi="Times New Roman" w:cs="Times New Roman"/>
          <w:sz w:val="20"/>
          <w:szCs w:val="20"/>
        </w:rPr>
        <w:tab/>
      </w:r>
      <w:r w:rsidRPr="00D134B8">
        <w:rPr>
          <w:rFonts w:ascii="Times New Roman" w:hAnsi="Times New Roman" w:cs="Times New Roman"/>
          <w:sz w:val="20"/>
          <w:szCs w:val="20"/>
        </w:rPr>
        <w:t xml:space="preserve"> Udupi R. Prasanna and Akshay K. Rathore,”A Novel</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Single-Reference Six-Pulse-Modulation (SRSPM)</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Technique-Based Interleaved High-Frequency Three-Phase</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Inverter for Fuel Cell Vehicles” in </w:t>
      </w:r>
      <w:r w:rsidRPr="00D134B8">
        <w:rPr>
          <w:rFonts w:ascii="Times New Roman" w:hAnsi="Times New Roman" w:cs="Times New Roman"/>
          <w:i/>
          <w:iCs/>
          <w:sz w:val="20"/>
          <w:szCs w:val="20"/>
        </w:rPr>
        <w:t xml:space="preserve">Proc. IEEE Trans. </w:t>
      </w:r>
      <w:r w:rsidR="00EE49F7" w:rsidRPr="00D134B8">
        <w:rPr>
          <w:rFonts w:ascii="Times New Roman" w:hAnsi="Times New Roman" w:cs="Times New Roman"/>
          <w:i/>
          <w:iCs/>
          <w:sz w:val="20"/>
          <w:szCs w:val="20"/>
        </w:rPr>
        <w:t>O</w:t>
      </w:r>
      <w:r w:rsidRPr="00D134B8">
        <w:rPr>
          <w:rFonts w:ascii="Times New Roman" w:hAnsi="Times New Roman" w:cs="Times New Roman"/>
          <w:i/>
          <w:iCs/>
          <w:sz w:val="20"/>
          <w:szCs w:val="20"/>
        </w:rPr>
        <w:t>n</w:t>
      </w:r>
      <w:r w:rsidR="00EE49F7" w:rsidRPr="00D134B8">
        <w:rPr>
          <w:rFonts w:ascii="Times New Roman" w:hAnsi="Times New Roman" w:cs="Times New Roman"/>
          <w:i/>
          <w:iCs/>
          <w:sz w:val="20"/>
          <w:szCs w:val="20"/>
        </w:rPr>
        <w:t xml:space="preserve"> </w:t>
      </w:r>
      <w:r w:rsidRPr="00D134B8">
        <w:rPr>
          <w:rFonts w:ascii="Times New Roman" w:hAnsi="Times New Roman" w:cs="Times New Roman"/>
          <w:i/>
          <w:iCs/>
          <w:sz w:val="20"/>
          <w:szCs w:val="20"/>
        </w:rPr>
        <w:t>Power Electron</w:t>
      </w:r>
      <w:r w:rsidRPr="00D134B8">
        <w:rPr>
          <w:rFonts w:ascii="Times New Roman" w:hAnsi="Times New Roman" w:cs="Times New Roman"/>
          <w:sz w:val="20"/>
          <w:szCs w:val="20"/>
        </w:rPr>
        <w:t>., vol. 28, no. 12, pp.5547-5556, Dec.2013.</w:t>
      </w:r>
    </w:p>
    <w:p w:rsidR="008D5E74" w:rsidRPr="00D134B8" w:rsidRDefault="008D5E74" w:rsidP="00D134B8">
      <w:pPr>
        <w:autoSpaceDE w:val="0"/>
        <w:autoSpaceDN w:val="0"/>
        <w:adjustRightInd w:val="0"/>
        <w:spacing w:after="0" w:line="0" w:lineRule="atLeast"/>
        <w:ind w:left="540" w:hanging="540"/>
        <w:jc w:val="both"/>
        <w:rPr>
          <w:rFonts w:ascii="Times New Roman" w:hAnsi="Times New Roman" w:cs="Times New Roman"/>
          <w:sz w:val="20"/>
          <w:szCs w:val="20"/>
        </w:rPr>
      </w:pPr>
      <w:r w:rsidRPr="00D134B8">
        <w:rPr>
          <w:rFonts w:ascii="Times New Roman" w:hAnsi="Times New Roman" w:cs="Times New Roman"/>
          <w:sz w:val="20"/>
          <w:szCs w:val="20"/>
        </w:rPr>
        <w:t>[2]</w:t>
      </w:r>
      <w:r w:rsidR="00D134B8">
        <w:rPr>
          <w:rFonts w:ascii="Times New Roman" w:hAnsi="Times New Roman" w:cs="Times New Roman"/>
          <w:sz w:val="20"/>
          <w:szCs w:val="20"/>
        </w:rPr>
        <w:tab/>
      </w:r>
      <w:r w:rsidRPr="00D134B8">
        <w:rPr>
          <w:rFonts w:ascii="Times New Roman" w:hAnsi="Times New Roman" w:cs="Times New Roman"/>
          <w:sz w:val="20"/>
          <w:szCs w:val="20"/>
        </w:rPr>
        <w:t xml:space="preserve"> A. Emadi and S. S. Williamson, “Fuel cell vehicles:</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Opportunities and challenges,” in </w:t>
      </w:r>
      <w:r w:rsidRPr="00D134B8">
        <w:rPr>
          <w:rFonts w:ascii="Times New Roman" w:hAnsi="Times New Roman" w:cs="Times New Roman"/>
          <w:i/>
          <w:iCs/>
          <w:sz w:val="20"/>
          <w:szCs w:val="20"/>
        </w:rPr>
        <w:t>Proc. IEEE Power Energy</w:t>
      </w:r>
      <w:r w:rsidR="00C90293" w:rsidRPr="00D134B8">
        <w:rPr>
          <w:rFonts w:ascii="Times New Roman" w:hAnsi="Times New Roman" w:cs="Times New Roman"/>
          <w:sz w:val="20"/>
          <w:szCs w:val="20"/>
        </w:rPr>
        <w:t xml:space="preserve"> </w:t>
      </w:r>
      <w:r w:rsidRPr="00D134B8">
        <w:rPr>
          <w:rFonts w:ascii="Times New Roman" w:hAnsi="Times New Roman" w:cs="Times New Roman"/>
          <w:i/>
          <w:iCs/>
          <w:sz w:val="20"/>
          <w:szCs w:val="20"/>
        </w:rPr>
        <w:t>Society General Meeting</w:t>
      </w:r>
      <w:r w:rsidRPr="00D134B8">
        <w:rPr>
          <w:rFonts w:ascii="Times New Roman" w:hAnsi="Times New Roman" w:cs="Times New Roman"/>
          <w:sz w:val="20"/>
          <w:szCs w:val="20"/>
        </w:rPr>
        <w:t>, 2004, pp. 1640–1645.</w:t>
      </w:r>
    </w:p>
    <w:p w:rsidR="008D5E74" w:rsidRPr="00D134B8" w:rsidRDefault="008D5E74" w:rsidP="00D134B8">
      <w:pPr>
        <w:autoSpaceDE w:val="0"/>
        <w:autoSpaceDN w:val="0"/>
        <w:adjustRightInd w:val="0"/>
        <w:spacing w:after="0" w:line="0" w:lineRule="atLeast"/>
        <w:ind w:left="540" w:hanging="540"/>
        <w:jc w:val="both"/>
        <w:rPr>
          <w:rFonts w:ascii="Times New Roman" w:hAnsi="Times New Roman" w:cs="Times New Roman"/>
          <w:sz w:val="20"/>
          <w:szCs w:val="20"/>
        </w:rPr>
      </w:pPr>
      <w:r w:rsidRPr="00D134B8">
        <w:rPr>
          <w:rFonts w:ascii="Times New Roman" w:hAnsi="Times New Roman" w:cs="Times New Roman"/>
          <w:sz w:val="20"/>
          <w:szCs w:val="20"/>
        </w:rPr>
        <w:t xml:space="preserve">[3] </w:t>
      </w:r>
      <w:r w:rsidR="00D134B8">
        <w:rPr>
          <w:rFonts w:ascii="Times New Roman" w:hAnsi="Times New Roman" w:cs="Times New Roman"/>
          <w:sz w:val="20"/>
          <w:szCs w:val="20"/>
        </w:rPr>
        <w:tab/>
      </w:r>
      <w:r w:rsidRPr="00D134B8">
        <w:rPr>
          <w:rFonts w:ascii="Times New Roman" w:hAnsi="Times New Roman" w:cs="Times New Roman"/>
          <w:sz w:val="20"/>
          <w:szCs w:val="20"/>
        </w:rPr>
        <w:t>S. Aso, M. Kizaki, and Y. Nonobe, “Development of</w:t>
      </w:r>
      <w:r w:rsidR="005B0357"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hybrid fuel cell vehicles in Toyota,” in </w:t>
      </w:r>
      <w:r w:rsidRPr="00D134B8">
        <w:rPr>
          <w:rFonts w:ascii="Times New Roman" w:hAnsi="Times New Roman" w:cs="Times New Roman"/>
          <w:i/>
          <w:iCs/>
          <w:sz w:val="20"/>
          <w:szCs w:val="20"/>
        </w:rPr>
        <w:t>Proc. IEEE Power</w:t>
      </w:r>
      <w:r w:rsidR="00C90293" w:rsidRPr="00D134B8">
        <w:rPr>
          <w:rFonts w:ascii="Times New Roman" w:hAnsi="Times New Roman" w:cs="Times New Roman"/>
          <w:sz w:val="20"/>
          <w:szCs w:val="20"/>
        </w:rPr>
        <w:t xml:space="preserve"> </w:t>
      </w:r>
      <w:r w:rsidRPr="00D134B8">
        <w:rPr>
          <w:rFonts w:ascii="Times New Roman" w:hAnsi="Times New Roman" w:cs="Times New Roman"/>
          <w:i/>
          <w:iCs/>
          <w:sz w:val="20"/>
          <w:szCs w:val="20"/>
        </w:rPr>
        <w:t>Convers. Conf.</w:t>
      </w:r>
      <w:r w:rsidRPr="00D134B8">
        <w:rPr>
          <w:rFonts w:ascii="Times New Roman" w:hAnsi="Times New Roman" w:cs="Times New Roman"/>
          <w:sz w:val="20"/>
          <w:szCs w:val="20"/>
        </w:rPr>
        <w:t>, 2007, pp. 1606–1611.</w:t>
      </w:r>
    </w:p>
    <w:p w:rsidR="008D5E74" w:rsidRPr="00D134B8" w:rsidRDefault="008D5E74" w:rsidP="00D134B8">
      <w:pPr>
        <w:autoSpaceDE w:val="0"/>
        <w:autoSpaceDN w:val="0"/>
        <w:adjustRightInd w:val="0"/>
        <w:spacing w:after="0" w:line="0" w:lineRule="atLeast"/>
        <w:ind w:left="540" w:hanging="540"/>
        <w:jc w:val="both"/>
        <w:rPr>
          <w:rFonts w:ascii="Times New Roman" w:hAnsi="Times New Roman" w:cs="Times New Roman"/>
          <w:sz w:val="20"/>
          <w:szCs w:val="20"/>
        </w:rPr>
      </w:pPr>
      <w:r w:rsidRPr="00D134B8">
        <w:rPr>
          <w:rFonts w:ascii="Times New Roman" w:hAnsi="Times New Roman" w:cs="Times New Roman"/>
          <w:sz w:val="20"/>
          <w:szCs w:val="20"/>
        </w:rPr>
        <w:t xml:space="preserve">[4] </w:t>
      </w:r>
      <w:r w:rsidR="00D134B8">
        <w:rPr>
          <w:rFonts w:ascii="Times New Roman" w:hAnsi="Times New Roman" w:cs="Times New Roman"/>
          <w:sz w:val="20"/>
          <w:szCs w:val="20"/>
        </w:rPr>
        <w:tab/>
      </w:r>
      <w:r w:rsidRPr="00D134B8">
        <w:rPr>
          <w:rFonts w:ascii="Times New Roman" w:hAnsi="Times New Roman" w:cs="Times New Roman"/>
          <w:sz w:val="20"/>
          <w:szCs w:val="20"/>
        </w:rPr>
        <w:t>A. Emadi, K. Rajashekara, S. S. Williamson, and S. M.</w:t>
      </w:r>
      <w:r w:rsidR="002B4769" w:rsidRPr="00D134B8">
        <w:rPr>
          <w:rFonts w:ascii="Times New Roman" w:hAnsi="Times New Roman" w:cs="Times New Roman"/>
          <w:sz w:val="20"/>
          <w:szCs w:val="20"/>
        </w:rPr>
        <w:t xml:space="preserve"> </w:t>
      </w:r>
      <w:r w:rsidRPr="00D134B8">
        <w:rPr>
          <w:rFonts w:ascii="Times New Roman" w:hAnsi="Times New Roman" w:cs="Times New Roman"/>
          <w:sz w:val="20"/>
          <w:szCs w:val="20"/>
        </w:rPr>
        <w:t>Lukic,</w:t>
      </w:r>
      <w:r w:rsidR="00025969" w:rsidRPr="00D134B8">
        <w:rPr>
          <w:rFonts w:ascii="Times New Roman" w:hAnsi="Times New Roman" w:cs="Times New Roman"/>
          <w:sz w:val="20"/>
          <w:szCs w:val="20"/>
        </w:rPr>
        <w:t xml:space="preserve"> </w:t>
      </w:r>
      <w:r w:rsidRPr="00D134B8">
        <w:rPr>
          <w:rFonts w:ascii="Times New Roman" w:hAnsi="Times New Roman" w:cs="Times New Roman"/>
          <w:sz w:val="20"/>
          <w:szCs w:val="20"/>
        </w:rPr>
        <w:t>“Topological overview of hybrid electric and fuel cell</w:t>
      </w:r>
      <w:r w:rsidR="002B4769" w:rsidRPr="00D134B8">
        <w:rPr>
          <w:rFonts w:ascii="Times New Roman" w:hAnsi="Times New Roman" w:cs="Times New Roman"/>
          <w:sz w:val="20"/>
          <w:szCs w:val="20"/>
        </w:rPr>
        <w:t xml:space="preserve"> </w:t>
      </w:r>
      <w:r w:rsidRPr="00D134B8">
        <w:rPr>
          <w:rFonts w:ascii="Times New Roman" w:hAnsi="Times New Roman" w:cs="Times New Roman"/>
          <w:sz w:val="20"/>
          <w:szCs w:val="20"/>
        </w:rPr>
        <w:t>vehicular power system architectures and configurations,”</w:t>
      </w:r>
      <w:r w:rsidR="002B4769" w:rsidRPr="00D134B8">
        <w:rPr>
          <w:rFonts w:ascii="Times New Roman" w:hAnsi="Times New Roman" w:cs="Times New Roman"/>
          <w:sz w:val="20"/>
          <w:szCs w:val="20"/>
        </w:rPr>
        <w:t xml:space="preserve"> </w:t>
      </w:r>
      <w:r w:rsidRPr="00D134B8">
        <w:rPr>
          <w:rFonts w:ascii="Times New Roman" w:hAnsi="Times New Roman" w:cs="Times New Roman"/>
          <w:i/>
          <w:iCs/>
          <w:sz w:val="20"/>
          <w:szCs w:val="20"/>
        </w:rPr>
        <w:t>IEEE Trans. Veh. Technol.</w:t>
      </w:r>
      <w:r w:rsidRPr="00D134B8">
        <w:rPr>
          <w:rFonts w:ascii="Times New Roman" w:hAnsi="Times New Roman" w:cs="Times New Roman"/>
          <w:sz w:val="20"/>
          <w:szCs w:val="20"/>
        </w:rPr>
        <w:t>, vol. 54, no. 3, pp. 763–770, May</w:t>
      </w:r>
      <w:r w:rsidR="002B4769" w:rsidRPr="00D134B8">
        <w:rPr>
          <w:rFonts w:ascii="Times New Roman" w:hAnsi="Times New Roman" w:cs="Times New Roman"/>
          <w:sz w:val="20"/>
          <w:szCs w:val="20"/>
        </w:rPr>
        <w:t xml:space="preserve"> </w:t>
      </w:r>
      <w:r w:rsidRPr="00D134B8">
        <w:rPr>
          <w:rFonts w:ascii="Times New Roman" w:hAnsi="Times New Roman" w:cs="Times New Roman"/>
          <w:sz w:val="20"/>
          <w:szCs w:val="20"/>
        </w:rPr>
        <w:t>2005.</w:t>
      </w:r>
    </w:p>
    <w:p w:rsidR="008D5E74" w:rsidRPr="00D134B8" w:rsidRDefault="008D5E74" w:rsidP="00D134B8">
      <w:pPr>
        <w:autoSpaceDE w:val="0"/>
        <w:autoSpaceDN w:val="0"/>
        <w:adjustRightInd w:val="0"/>
        <w:spacing w:after="0" w:line="0" w:lineRule="atLeast"/>
        <w:ind w:left="540" w:hanging="540"/>
        <w:jc w:val="both"/>
        <w:rPr>
          <w:rFonts w:ascii="Times New Roman" w:hAnsi="Times New Roman" w:cs="Times New Roman"/>
          <w:sz w:val="20"/>
          <w:szCs w:val="20"/>
        </w:rPr>
      </w:pPr>
      <w:r w:rsidRPr="00D134B8">
        <w:rPr>
          <w:rFonts w:ascii="Times New Roman" w:hAnsi="Times New Roman" w:cs="Times New Roman"/>
          <w:sz w:val="20"/>
          <w:szCs w:val="20"/>
        </w:rPr>
        <w:t xml:space="preserve">[5] </w:t>
      </w:r>
      <w:r w:rsidR="00D134B8">
        <w:rPr>
          <w:rFonts w:ascii="Times New Roman" w:hAnsi="Times New Roman" w:cs="Times New Roman"/>
          <w:sz w:val="20"/>
          <w:szCs w:val="20"/>
        </w:rPr>
        <w:tab/>
      </w:r>
      <w:r w:rsidRPr="00D134B8">
        <w:rPr>
          <w:rFonts w:ascii="Times New Roman" w:hAnsi="Times New Roman" w:cs="Times New Roman"/>
          <w:sz w:val="20"/>
          <w:szCs w:val="20"/>
        </w:rPr>
        <w:t>A. Khaligh and Z. Li, “Battery, ultracapacitor, fuel cell,</w:t>
      </w:r>
      <w:r w:rsidR="002B4769" w:rsidRPr="00D134B8">
        <w:rPr>
          <w:rFonts w:ascii="Times New Roman" w:hAnsi="Times New Roman" w:cs="Times New Roman"/>
          <w:sz w:val="20"/>
          <w:szCs w:val="20"/>
        </w:rPr>
        <w:t xml:space="preserve"> </w:t>
      </w:r>
      <w:r w:rsidRPr="00D134B8">
        <w:rPr>
          <w:rFonts w:ascii="Times New Roman" w:hAnsi="Times New Roman" w:cs="Times New Roman"/>
          <w:sz w:val="20"/>
          <w:szCs w:val="20"/>
        </w:rPr>
        <w:t>and hybrid energy storage systems for electric, hybrid</w:t>
      </w:r>
      <w:r w:rsidR="00C90293" w:rsidRPr="00D134B8">
        <w:rPr>
          <w:rFonts w:ascii="Times New Roman" w:hAnsi="Times New Roman" w:cs="Times New Roman"/>
          <w:sz w:val="20"/>
          <w:szCs w:val="20"/>
        </w:rPr>
        <w:t xml:space="preserve"> </w:t>
      </w:r>
      <w:r w:rsidRPr="00D134B8">
        <w:rPr>
          <w:rFonts w:ascii="Times New Roman" w:hAnsi="Times New Roman" w:cs="Times New Roman"/>
          <w:sz w:val="20"/>
          <w:szCs w:val="20"/>
        </w:rPr>
        <w:t>electric, fuel cell, and plug-in hybrid electric vehicles: State</w:t>
      </w:r>
      <w:r w:rsidR="002B4769"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of the art,” </w:t>
      </w:r>
      <w:r w:rsidRPr="00D134B8">
        <w:rPr>
          <w:rFonts w:ascii="Times New Roman" w:hAnsi="Times New Roman" w:cs="Times New Roman"/>
          <w:i/>
          <w:iCs/>
          <w:sz w:val="20"/>
          <w:szCs w:val="20"/>
        </w:rPr>
        <w:t>IEEE Trans. Veh. Technol.</w:t>
      </w:r>
      <w:r w:rsidRPr="00D134B8">
        <w:rPr>
          <w:rFonts w:ascii="Times New Roman" w:hAnsi="Times New Roman" w:cs="Times New Roman"/>
          <w:sz w:val="20"/>
          <w:szCs w:val="20"/>
        </w:rPr>
        <w:t>, vol. 59, no. 6, pp.</w:t>
      </w:r>
      <w:r w:rsidR="002B4769" w:rsidRPr="00D134B8">
        <w:rPr>
          <w:rFonts w:ascii="Times New Roman" w:hAnsi="Times New Roman" w:cs="Times New Roman"/>
          <w:sz w:val="20"/>
          <w:szCs w:val="20"/>
        </w:rPr>
        <w:t xml:space="preserve"> </w:t>
      </w:r>
      <w:r w:rsidRPr="00D134B8">
        <w:rPr>
          <w:rFonts w:ascii="Times New Roman" w:hAnsi="Times New Roman" w:cs="Times New Roman"/>
          <w:sz w:val="20"/>
          <w:szCs w:val="20"/>
        </w:rPr>
        <w:t>2806–2814, Jul. 2010.</w:t>
      </w:r>
    </w:p>
    <w:p w:rsidR="008D5E74" w:rsidRPr="00D134B8" w:rsidRDefault="008D5E74" w:rsidP="00D134B8">
      <w:pPr>
        <w:autoSpaceDE w:val="0"/>
        <w:autoSpaceDN w:val="0"/>
        <w:adjustRightInd w:val="0"/>
        <w:spacing w:after="0" w:line="0" w:lineRule="atLeast"/>
        <w:ind w:left="540" w:hanging="540"/>
        <w:jc w:val="both"/>
        <w:rPr>
          <w:rFonts w:ascii="Times New Roman" w:hAnsi="Times New Roman" w:cs="Times New Roman"/>
          <w:sz w:val="20"/>
          <w:szCs w:val="20"/>
        </w:rPr>
      </w:pPr>
      <w:r w:rsidRPr="00D134B8">
        <w:rPr>
          <w:rFonts w:ascii="Times New Roman" w:hAnsi="Times New Roman" w:cs="Times New Roman"/>
          <w:sz w:val="20"/>
          <w:szCs w:val="20"/>
        </w:rPr>
        <w:t xml:space="preserve">[6] </w:t>
      </w:r>
      <w:r w:rsidR="00D134B8">
        <w:rPr>
          <w:rFonts w:ascii="Times New Roman" w:hAnsi="Times New Roman" w:cs="Times New Roman"/>
          <w:sz w:val="20"/>
          <w:szCs w:val="20"/>
        </w:rPr>
        <w:tab/>
      </w:r>
      <w:r w:rsidRPr="00D134B8">
        <w:rPr>
          <w:rFonts w:ascii="Times New Roman" w:hAnsi="Times New Roman" w:cs="Times New Roman"/>
          <w:sz w:val="20"/>
          <w:szCs w:val="20"/>
        </w:rPr>
        <w:t>J. M. Miller, “Power electronics in hybrid electric</w:t>
      </w:r>
      <w:r w:rsidR="002B4769"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vehicle applications,” in </w:t>
      </w:r>
      <w:r w:rsidRPr="00D134B8">
        <w:rPr>
          <w:rFonts w:ascii="Times New Roman" w:hAnsi="Times New Roman" w:cs="Times New Roman"/>
          <w:i/>
          <w:iCs/>
          <w:sz w:val="20"/>
          <w:szCs w:val="20"/>
        </w:rPr>
        <w:t>Proc. 18th IEEE Appl. Power</w:t>
      </w:r>
      <w:r w:rsidR="002B4769" w:rsidRPr="00D134B8">
        <w:rPr>
          <w:rFonts w:ascii="Times New Roman" w:hAnsi="Times New Roman" w:cs="Times New Roman"/>
          <w:sz w:val="20"/>
          <w:szCs w:val="20"/>
        </w:rPr>
        <w:t xml:space="preserve"> </w:t>
      </w:r>
      <w:r w:rsidRPr="00D134B8">
        <w:rPr>
          <w:rFonts w:ascii="Times New Roman" w:hAnsi="Times New Roman" w:cs="Times New Roman"/>
          <w:i/>
          <w:iCs/>
          <w:sz w:val="20"/>
          <w:szCs w:val="20"/>
        </w:rPr>
        <w:t>Electron. Conf.</w:t>
      </w:r>
      <w:r w:rsidRPr="00D134B8">
        <w:rPr>
          <w:rFonts w:ascii="Times New Roman" w:hAnsi="Times New Roman" w:cs="Times New Roman"/>
          <w:sz w:val="20"/>
          <w:szCs w:val="20"/>
        </w:rPr>
        <w:t>, Miami Beach, FL, USA, Feb. 2003, vol. 1,pp. 23–29.</w:t>
      </w:r>
    </w:p>
    <w:p w:rsidR="008D5E74" w:rsidRPr="00D134B8" w:rsidRDefault="008D5E74" w:rsidP="00D134B8">
      <w:pPr>
        <w:autoSpaceDE w:val="0"/>
        <w:autoSpaceDN w:val="0"/>
        <w:adjustRightInd w:val="0"/>
        <w:spacing w:after="0" w:line="0" w:lineRule="atLeast"/>
        <w:ind w:left="540" w:hanging="540"/>
        <w:jc w:val="both"/>
        <w:rPr>
          <w:rFonts w:ascii="Times New Roman" w:hAnsi="Times New Roman" w:cs="Times New Roman"/>
          <w:sz w:val="20"/>
          <w:szCs w:val="20"/>
        </w:rPr>
      </w:pPr>
      <w:r w:rsidRPr="00D134B8">
        <w:rPr>
          <w:rFonts w:ascii="Times New Roman" w:hAnsi="Times New Roman" w:cs="Times New Roman"/>
          <w:sz w:val="20"/>
          <w:szCs w:val="20"/>
        </w:rPr>
        <w:t xml:space="preserve">[7] </w:t>
      </w:r>
      <w:r w:rsidR="00D134B8">
        <w:rPr>
          <w:rFonts w:ascii="Times New Roman" w:hAnsi="Times New Roman" w:cs="Times New Roman"/>
          <w:sz w:val="20"/>
          <w:szCs w:val="20"/>
        </w:rPr>
        <w:tab/>
      </w:r>
      <w:r w:rsidRPr="00D134B8">
        <w:rPr>
          <w:rFonts w:ascii="Times New Roman" w:hAnsi="Times New Roman" w:cs="Times New Roman"/>
          <w:sz w:val="20"/>
          <w:szCs w:val="20"/>
        </w:rPr>
        <w:t>A. Averberg, K. R. Meyer, and A. Mertens, “Current-fed</w:t>
      </w:r>
      <w:r w:rsidR="002B4769" w:rsidRPr="00D134B8">
        <w:rPr>
          <w:rFonts w:ascii="Times New Roman" w:hAnsi="Times New Roman" w:cs="Times New Roman"/>
          <w:sz w:val="20"/>
          <w:szCs w:val="20"/>
        </w:rPr>
        <w:t xml:space="preserve"> </w:t>
      </w:r>
      <w:r w:rsidRPr="00D134B8">
        <w:rPr>
          <w:rFonts w:ascii="Times New Roman" w:hAnsi="Times New Roman" w:cs="Times New Roman"/>
          <w:sz w:val="20"/>
          <w:szCs w:val="20"/>
        </w:rPr>
        <w:t xml:space="preserve">full-bridge converter for fuel cell systems,” in </w:t>
      </w:r>
      <w:r w:rsidRPr="00D134B8">
        <w:rPr>
          <w:rFonts w:ascii="Times New Roman" w:hAnsi="Times New Roman" w:cs="Times New Roman"/>
          <w:i/>
          <w:iCs/>
          <w:sz w:val="20"/>
          <w:szCs w:val="20"/>
        </w:rPr>
        <w:t>Proc. IEEE</w:t>
      </w:r>
      <w:r w:rsidR="002B4769" w:rsidRPr="00D134B8">
        <w:rPr>
          <w:rFonts w:ascii="Times New Roman" w:hAnsi="Times New Roman" w:cs="Times New Roman"/>
          <w:sz w:val="20"/>
          <w:szCs w:val="20"/>
        </w:rPr>
        <w:t xml:space="preserve"> </w:t>
      </w:r>
      <w:r w:rsidRPr="00D134B8">
        <w:rPr>
          <w:rFonts w:ascii="Times New Roman" w:hAnsi="Times New Roman" w:cs="Times New Roman"/>
          <w:i/>
          <w:iCs/>
          <w:sz w:val="20"/>
          <w:szCs w:val="20"/>
        </w:rPr>
        <w:t>Power Energy Society General Meeting</w:t>
      </w:r>
      <w:r w:rsidRPr="00D134B8">
        <w:rPr>
          <w:rFonts w:ascii="Times New Roman" w:hAnsi="Times New Roman" w:cs="Times New Roman"/>
          <w:sz w:val="20"/>
          <w:szCs w:val="20"/>
        </w:rPr>
        <w:t>, 2008, pp. 866–872.</w:t>
      </w:r>
    </w:p>
    <w:p w:rsidR="0047029E" w:rsidRPr="00D134B8" w:rsidRDefault="0047029E" w:rsidP="00D134B8">
      <w:pPr>
        <w:spacing w:after="0" w:line="0" w:lineRule="atLeast"/>
        <w:ind w:left="540" w:hanging="540"/>
        <w:jc w:val="both"/>
        <w:rPr>
          <w:rFonts w:ascii="Times New Roman" w:hAnsi="Times New Roman" w:cs="Times New Roman"/>
          <w:sz w:val="20"/>
          <w:szCs w:val="20"/>
        </w:rPr>
      </w:pPr>
      <w:r w:rsidRPr="00D134B8">
        <w:rPr>
          <w:rFonts w:ascii="Times New Roman" w:hAnsi="Times New Roman" w:cs="Times New Roman"/>
          <w:sz w:val="20"/>
          <w:szCs w:val="20"/>
        </w:rPr>
        <w:t xml:space="preserve">[8] </w:t>
      </w:r>
      <w:r w:rsidR="00D134B8">
        <w:rPr>
          <w:rFonts w:ascii="Times New Roman" w:hAnsi="Times New Roman" w:cs="Times New Roman"/>
          <w:sz w:val="20"/>
          <w:szCs w:val="20"/>
        </w:rPr>
        <w:tab/>
      </w:r>
      <w:r w:rsidRPr="00D134B8">
        <w:rPr>
          <w:rFonts w:ascii="Times New Roman" w:hAnsi="Times New Roman" w:cs="Times New Roman"/>
          <w:sz w:val="20"/>
          <w:szCs w:val="20"/>
        </w:rPr>
        <w:t>S. S. Williamson and A. Emadi, “Comparative assessment of hybrid electric and fuel cell vehicles based on comprehensive well-to-wheels efficiency analysis,”IEEE Trans. Veh. Technol., vol. 54, no. 3, pp. 856–862,May 2005.</w:t>
      </w:r>
    </w:p>
    <w:sectPr w:rsidR="0047029E" w:rsidRPr="00D134B8" w:rsidSect="001D5CBF">
      <w:type w:val="continuous"/>
      <w:pgSz w:w="11909" w:h="16834" w:code="9"/>
      <w:pgMar w:top="1440" w:right="1440" w:bottom="1440" w:left="1440" w:header="1138" w:footer="1138" w:gutter="0"/>
      <w:cols w:space="24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49F" w:rsidRDefault="00CB049F" w:rsidP="00D134B8">
      <w:pPr>
        <w:spacing w:after="0" w:line="240" w:lineRule="auto"/>
      </w:pPr>
      <w:r>
        <w:separator/>
      </w:r>
    </w:p>
  </w:endnote>
  <w:endnote w:type="continuationSeparator" w:id="1">
    <w:p w:rsidR="00CB049F" w:rsidRDefault="00CB049F" w:rsidP="00D13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EE7" w:rsidRDefault="002F0E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B8" w:rsidRPr="00C541AC" w:rsidRDefault="00D859AB" w:rsidP="00D134B8">
    <w:pPr>
      <w:pBdr>
        <w:top w:val="single" w:sz="4" w:space="1" w:color="auto"/>
      </w:pBdr>
      <w:spacing w:after="0" w:line="240" w:lineRule="auto"/>
      <w:jc w:val="right"/>
      <w:rPr>
        <w:rFonts w:ascii="Times New Roman" w:hAnsi="Times New Roman"/>
        <w:sz w:val="20"/>
        <w:szCs w:val="20"/>
      </w:rPr>
    </w:pPr>
    <w:hyperlink r:id="rId1" w:history="1">
      <w:r w:rsidR="00D134B8" w:rsidRPr="005C2E4C">
        <w:rPr>
          <w:rFonts w:ascii="Times New Roman" w:hAnsi="Times New Roman"/>
          <w:sz w:val="20"/>
          <w:szCs w:val="20"/>
        </w:rPr>
        <w:t>www.ijeijournal.com</w:t>
      </w:r>
    </w:hyperlink>
    <w:r w:rsidR="00D134B8" w:rsidRPr="005C2E4C">
      <w:rPr>
        <w:rFonts w:ascii="Times New Roman" w:hAnsi="Times New Roman"/>
        <w:sz w:val="20"/>
        <w:szCs w:val="20"/>
      </w:rPr>
      <w:tab/>
    </w:r>
    <w:r w:rsidR="00D134B8" w:rsidRPr="005C2E4C">
      <w:rPr>
        <w:rFonts w:ascii="Times New Roman" w:hAnsi="Times New Roman"/>
        <w:sz w:val="20"/>
        <w:szCs w:val="20"/>
      </w:rPr>
      <w:tab/>
    </w:r>
    <w:r w:rsidR="00D134B8" w:rsidRPr="005C2E4C">
      <w:rPr>
        <w:rFonts w:ascii="Times New Roman" w:hAnsi="Times New Roman"/>
        <w:sz w:val="20"/>
        <w:szCs w:val="20"/>
      </w:rPr>
      <w:tab/>
    </w:r>
    <w:r w:rsidR="00D134B8"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D134B8"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2F0EE7">
      <w:rPr>
        <w:rFonts w:ascii="Times New Roman" w:hAnsi="Times New Roman"/>
        <w:noProof/>
        <w:sz w:val="20"/>
        <w:szCs w:val="20"/>
      </w:rPr>
      <w:t>90</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B8" w:rsidRPr="00C541AC" w:rsidRDefault="00D859AB" w:rsidP="00D134B8">
    <w:pPr>
      <w:pBdr>
        <w:top w:val="single" w:sz="4" w:space="1" w:color="auto"/>
      </w:pBdr>
      <w:spacing w:after="0" w:line="240" w:lineRule="auto"/>
      <w:jc w:val="right"/>
      <w:rPr>
        <w:rFonts w:ascii="Times New Roman" w:hAnsi="Times New Roman"/>
        <w:sz w:val="20"/>
        <w:szCs w:val="20"/>
      </w:rPr>
    </w:pPr>
    <w:hyperlink r:id="rId1" w:history="1">
      <w:r w:rsidR="00D134B8" w:rsidRPr="005C2E4C">
        <w:rPr>
          <w:rFonts w:ascii="Times New Roman" w:hAnsi="Times New Roman"/>
          <w:sz w:val="20"/>
          <w:szCs w:val="20"/>
        </w:rPr>
        <w:t>www.ijeijournal.com</w:t>
      </w:r>
    </w:hyperlink>
    <w:r w:rsidR="00D134B8" w:rsidRPr="005C2E4C">
      <w:rPr>
        <w:rFonts w:ascii="Times New Roman" w:hAnsi="Times New Roman"/>
        <w:sz w:val="20"/>
        <w:szCs w:val="20"/>
      </w:rPr>
      <w:tab/>
    </w:r>
    <w:r w:rsidR="00D134B8" w:rsidRPr="005C2E4C">
      <w:rPr>
        <w:rFonts w:ascii="Times New Roman" w:hAnsi="Times New Roman"/>
        <w:sz w:val="20"/>
        <w:szCs w:val="20"/>
      </w:rPr>
      <w:tab/>
    </w:r>
    <w:r w:rsidR="00D134B8" w:rsidRPr="005C2E4C">
      <w:rPr>
        <w:rFonts w:ascii="Times New Roman" w:hAnsi="Times New Roman"/>
        <w:sz w:val="20"/>
        <w:szCs w:val="20"/>
      </w:rPr>
      <w:tab/>
    </w:r>
    <w:r w:rsidR="00D134B8"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D134B8"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2F0EE7">
      <w:rPr>
        <w:rFonts w:ascii="Times New Roman" w:hAnsi="Times New Roman"/>
        <w:noProof/>
        <w:sz w:val="20"/>
        <w:szCs w:val="20"/>
      </w:rPr>
      <w:t>86</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49F" w:rsidRDefault="00CB049F" w:rsidP="00D134B8">
      <w:pPr>
        <w:spacing w:after="0" w:line="240" w:lineRule="auto"/>
      </w:pPr>
      <w:r>
        <w:separator/>
      </w:r>
    </w:p>
  </w:footnote>
  <w:footnote w:type="continuationSeparator" w:id="1">
    <w:p w:rsidR="00CB049F" w:rsidRDefault="00CB049F" w:rsidP="00D134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EE7" w:rsidRDefault="002F0E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B8" w:rsidRPr="00D134B8" w:rsidRDefault="00D134B8" w:rsidP="00D134B8">
    <w:pPr>
      <w:pStyle w:val="Header"/>
      <w:pBdr>
        <w:bottom w:val="single" w:sz="4" w:space="1" w:color="auto"/>
      </w:pBdr>
      <w:spacing w:after="240"/>
      <w:jc w:val="right"/>
      <w:rPr>
        <w:i/>
      </w:rPr>
    </w:pPr>
    <w:r w:rsidRPr="00D134B8">
      <w:rPr>
        <w:rFonts w:ascii="Times New Roman" w:hAnsi="Times New Roman" w:cs="Times New Roman"/>
        <w:bCs/>
        <w:i/>
        <w:sz w:val="20"/>
        <w:szCs w:val="20"/>
      </w:rPr>
      <w:t>High Frequency and Multi Level Inverter using HM Technique for Fuel Cell Drives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B8" w:rsidRPr="00766080" w:rsidRDefault="00D134B8" w:rsidP="00D134B8">
    <w:pPr>
      <w:pStyle w:val="Header"/>
      <w:spacing w:line="0" w:lineRule="atLeast"/>
      <w:rPr>
        <w:rFonts w:ascii="Times New Roman" w:hAnsi="Times New Roman"/>
        <w:b/>
        <w:bCs/>
        <w:i/>
        <w:iCs/>
      </w:rPr>
    </w:pPr>
    <w:r w:rsidRPr="00766080">
      <w:rPr>
        <w:rFonts w:ascii="Times New Roman" w:hAnsi="Times New Roman"/>
        <w:b/>
        <w:bCs/>
        <w:i/>
        <w:iCs/>
      </w:rPr>
      <w:t xml:space="preserve">International Journal Of Engineering Inventions </w:t>
    </w:r>
  </w:p>
  <w:p w:rsidR="00D134B8" w:rsidRPr="00766080" w:rsidRDefault="00D134B8" w:rsidP="00D134B8">
    <w:pPr>
      <w:pStyle w:val="Header"/>
      <w:spacing w:line="0" w:lineRule="atLeast"/>
      <w:rPr>
        <w:rFonts w:ascii="Times New Roman" w:hAnsi="Times New Roman"/>
        <w:i/>
        <w:iCs/>
      </w:rPr>
    </w:pPr>
    <w:r w:rsidRPr="00766080">
      <w:rPr>
        <w:rFonts w:ascii="Times New Roman" w:hAnsi="Times New Roman"/>
        <w:i/>
        <w:iCs/>
      </w:rPr>
      <w:t xml:space="preserve">E-ISSN: 2278-7461, P-ISSN: 2319-6491 </w:t>
    </w:r>
  </w:p>
  <w:p w:rsidR="00D134B8" w:rsidRPr="00302B82" w:rsidRDefault="00D134B8" w:rsidP="00D134B8">
    <w:pPr>
      <w:pStyle w:val="Header"/>
      <w:pBdr>
        <w:bottom w:val="single" w:sz="4" w:space="0" w:color="auto"/>
      </w:pBdr>
      <w:tabs>
        <w:tab w:val="clear" w:pos="4680"/>
      </w:tabs>
      <w:spacing w:line="0" w:lineRule="atLeast"/>
      <w:rPr>
        <w:rFonts w:ascii="Times New Roman" w:hAnsi="Times New Roman"/>
      </w:rPr>
    </w:pPr>
    <w:r w:rsidRPr="00766080">
      <w:rPr>
        <w:rFonts w:ascii="Times New Roman" w:hAnsi="Times New Roman"/>
        <w:i/>
        <w:iCs/>
      </w:rPr>
      <w:t xml:space="preserve">Volume </w:t>
    </w:r>
    <w:r w:rsidR="002F0EE7">
      <w:rPr>
        <w:rFonts w:ascii="Times New Roman" w:hAnsi="Times New Roman"/>
        <w:i/>
        <w:iCs/>
      </w:rPr>
      <w:t>3</w:t>
    </w:r>
    <w:r w:rsidRPr="00766080">
      <w:rPr>
        <w:rFonts w:ascii="Times New Roman" w:hAnsi="Times New Roman"/>
        <w:i/>
        <w:iCs/>
      </w:rPr>
      <w:t xml:space="preserve">, Issue </w:t>
    </w:r>
    <w:r w:rsidR="002F0EE7">
      <w:rPr>
        <w:rFonts w:ascii="Times New Roman" w:hAnsi="Times New Roman"/>
        <w:i/>
        <w:iCs/>
      </w:rPr>
      <w:t>3</w:t>
    </w:r>
    <w:r w:rsidRPr="00766080">
      <w:rPr>
        <w:rFonts w:ascii="Times New Roman" w:hAnsi="Times New Roman"/>
        <w:i/>
        <w:iCs/>
      </w:rPr>
      <w:t xml:space="preserve"> [</w:t>
    </w:r>
    <w:r w:rsidR="002F0EE7">
      <w:rPr>
        <w:rFonts w:ascii="Times New Roman" w:hAnsi="Times New Roman"/>
        <w:i/>
        <w:iCs/>
      </w:rPr>
      <w:t>Oct.</w:t>
    </w:r>
    <w:r w:rsidRPr="00766080">
      <w:rPr>
        <w:rFonts w:ascii="Times New Roman" w:hAnsi="Times New Roman"/>
        <w:i/>
        <w:iCs/>
      </w:rPr>
      <w:t xml:space="preserve"> 201</w:t>
    </w:r>
    <w:r w:rsidR="002F0EE7">
      <w:rPr>
        <w:rFonts w:ascii="Times New Roman" w:hAnsi="Times New Roman"/>
        <w:i/>
        <w:iCs/>
      </w:rPr>
      <w:t>3</w:t>
    </w:r>
    <w:r w:rsidRPr="00766080">
      <w:rPr>
        <w:rFonts w:ascii="Times New Roman" w:hAnsi="Times New Roman"/>
        <w:i/>
        <w:iCs/>
      </w:rPr>
      <w:t xml:space="preserve">] PP: </w:t>
    </w:r>
    <w:r w:rsidR="002F0EE7">
      <w:rPr>
        <w:rFonts w:ascii="Times New Roman" w:hAnsi="Times New Roman"/>
        <w:i/>
        <w:iCs/>
      </w:rPr>
      <w:t>86</w:t>
    </w:r>
    <w:r w:rsidRPr="00766080">
      <w:rPr>
        <w:rFonts w:ascii="Times New Roman" w:hAnsi="Times New Roman"/>
        <w:i/>
        <w:iCs/>
      </w:rPr>
      <w:t>-</w:t>
    </w:r>
    <w:r w:rsidR="002F0EE7">
      <w:rPr>
        <w:rFonts w:ascii="Times New Roman" w:hAnsi="Times New Roman"/>
        <w:i/>
        <w:iCs/>
      </w:rPr>
      <w:t>90</w:t>
    </w:r>
  </w:p>
  <w:p w:rsidR="00D134B8" w:rsidRDefault="00D134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useFELayout/>
  </w:compat>
  <w:rsids>
    <w:rsidRoot w:val="008D5E74"/>
    <w:rsid w:val="00010E39"/>
    <w:rsid w:val="000123CA"/>
    <w:rsid w:val="00025969"/>
    <w:rsid w:val="00025C1B"/>
    <w:rsid w:val="000373F4"/>
    <w:rsid w:val="00057C4D"/>
    <w:rsid w:val="0008084F"/>
    <w:rsid w:val="000B06FB"/>
    <w:rsid w:val="000B5B88"/>
    <w:rsid w:val="000C27CC"/>
    <w:rsid w:val="00121301"/>
    <w:rsid w:val="00125F18"/>
    <w:rsid w:val="0013724F"/>
    <w:rsid w:val="00147613"/>
    <w:rsid w:val="001547DC"/>
    <w:rsid w:val="00162DFA"/>
    <w:rsid w:val="00186427"/>
    <w:rsid w:val="001A0334"/>
    <w:rsid w:val="001C3DC6"/>
    <w:rsid w:val="001D5CBF"/>
    <w:rsid w:val="001E1E00"/>
    <w:rsid w:val="001F3FBA"/>
    <w:rsid w:val="00202153"/>
    <w:rsid w:val="00205AEA"/>
    <w:rsid w:val="00232C3D"/>
    <w:rsid w:val="002B4769"/>
    <w:rsid w:val="002E59FC"/>
    <w:rsid w:val="002F0EE7"/>
    <w:rsid w:val="0036412A"/>
    <w:rsid w:val="003730AE"/>
    <w:rsid w:val="00376326"/>
    <w:rsid w:val="0038532D"/>
    <w:rsid w:val="003B05EB"/>
    <w:rsid w:val="003D2F83"/>
    <w:rsid w:val="003F5402"/>
    <w:rsid w:val="00403A8A"/>
    <w:rsid w:val="00414372"/>
    <w:rsid w:val="00461BCA"/>
    <w:rsid w:val="0047029E"/>
    <w:rsid w:val="00474F2F"/>
    <w:rsid w:val="00477BDE"/>
    <w:rsid w:val="0049791A"/>
    <w:rsid w:val="004E40A5"/>
    <w:rsid w:val="005217C0"/>
    <w:rsid w:val="005345BA"/>
    <w:rsid w:val="005775B3"/>
    <w:rsid w:val="005B0357"/>
    <w:rsid w:val="005B3D2E"/>
    <w:rsid w:val="005E1161"/>
    <w:rsid w:val="0062231F"/>
    <w:rsid w:val="006421DD"/>
    <w:rsid w:val="00645AF4"/>
    <w:rsid w:val="00654483"/>
    <w:rsid w:val="00667C6B"/>
    <w:rsid w:val="006733BF"/>
    <w:rsid w:val="00677C4B"/>
    <w:rsid w:val="00692B89"/>
    <w:rsid w:val="006B55E5"/>
    <w:rsid w:val="006E257E"/>
    <w:rsid w:val="006F4AB5"/>
    <w:rsid w:val="00704543"/>
    <w:rsid w:val="007054C2"/>
    <w:rsid w:val="00705808"/>
    <w:rsid w:val="00713797"/>
    <w:rsid w:val="00723896"/>
    <w:rsid w:val="00725E6C"/>
    <w:rsid w:val="00752E7B"/>
    <w:rsid w:val="007703DC"/>
    <w:rsid w:val="007A5C1D"/>
    <w:rsid w:val="007A638A"/>
    <w:rsid w:val="007C17B7"/>
    <w:rsid w:val="007C3E90"/>
    <w:rsid w:val="00823198"/>
    <w:rsid w:val="008739C2"/>
    <w:rsid w:val="008D1638"/>
    <w:rsid w:val="008D31CA"/>
    <w:rsid w:val="008D4371"/>
    <w:rsid w:val="008D5E74"/>
    <w:rsid w:val="008E608D"/>
    <w:rsid w:val="008E7ECC"/>
    <w:rsid w:val="008F07BB"/>
    <w:rsid w:val="00916B6C"/>
    <w:rsid w:val="009327D4"/>
    <w:rsid w:val="00961DE9"/>
    <w:rsid w:val="009D1FF5"/>
    <w:rsid w:val="009F0B4C"/>
    <w:rsid w:val="00A26368"/>
    <w:rsid w:val="00A3139B"/>
    <w:rsid w:val="00A45627"/>
    <w:rsid w:val="00A537CA"/>
    <w:rsid w:val="00A63989"/>
    <w:rsid w:val="00A66579"/>
    <w:rsid w:val="00AB6F86"/>
    <w:rsid w:val="00AC3D38"/>
    <w:rsid w:val="00AD164B"/>
    <w:rsid w:val="00AD5605"/>
    <w:rsid w:val="00AD7BF1"/>
    <w:rsid w:val="00AD7DCA"/>
    <w:rsid w:val="00AE436D"/>
    <w:rsid w:val="00AE7085"/>
    <w:rsid w:val="00B1272E"/>
    <w:rsid w:val="00B25F58"/>
    <w:rsid w:val="00B34FD2"/>
    <w:rsid w:val="00B368BF"/>
    <w:rsid w:val="00B53090"/>
    <w:rsid w:val="00B74640"/>
    <w:rsid w:val="00B919F1"/>
    <w:rsid w:val="00BB3BD5"/>
    <w:rsid w:val="00BC0988"/>
    <w:rsid w:val="00BC2299"/>
    <w:rsid w:val="00BE07F2"/>
    <w:rsid w:val="00C21597"/>
    <w:rsid w:val="00C32907"/>
    <w:rsid w:val="00C87719"/>
    <w:rsid w:val="00C90293"/>
    <w:rsid w:val="00C922D4"/>
    <w:rsid w:val="00CB049F"/>
    <w:rsid w:val="00CD7785"/>
    <w:rsid w:val="00CF0C7B"/>
    <w:rsid w:val="00CF5A9A"/>
    <w:rsid w:val="00D0108B"/>
    <w:rsid w:val="00D05DED"/>
    <w:rsid w:val="00D134B8"/>
    <w:rsid w:val="00D4508B"/>
    <w:rsid w:val="00D52077"/>
    <w:rsid w:val="00D7435E"/>
    <w:rsid w:val="00D859AB"/>
    <w:rsid w:val="00D90CBE"/>
    <w:rsid w:val="00DB4FE2"/>
    <w:rsid w:val="00E055D3"/>
    <w:rsid w:val="00E25DA2"/>
    <w:rsid w:val="00E31259"/>
    <w:rsid w:val="00E8413A"/>
    <w:rsid w:val="00EA72E1"/>
    <w:rsid w:val="00EC10AB"/>
    <w:rsid w:val="00EE49F7"/>
    <w:rsid w:val="00F14BF7"/>
    <w:rsid w:val="00F47715"/>
    <w:rsid w:val="00F814D3"/>
    <w:rsid w:val="00F91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E74"/>
    <w:rPr>
      <w:rFonts w:ascii="Tahoma" w:hAnsi="Tahoma" w:cs="Tahoma"/>
      <w:sz w:val="16"/>
      <w:szCs w:val="16"/>
    </w:rPr>
  </w:style>
  <w:style w:type="paragraph" w:customStyle="1" w:styleId="Affiliation">
    <w:name w:val="Affiliation"/>
    <w:rsid w:val="00121301"/>
    <w:pPr>
      <w:spacing w:after="0" w:line="240" w:lineRule="auto"/>
      <w:jc w:val="center"/>
    </w:pPr>
    <w:rPr>
      <w:rFonts w:ascii="Times New Roman" w:eastAsia="SimSun" w:hAnsi="Times New Roman" w:cs="Times New Roman"/>
      <w:sz w:val="20"/>
      <w:szCs w:val="20"/>
    </w:rPr>
  </w:style>
  <w:style w:type="paragraph" w:customStyle="1" w:styleId="Default">
    <w:name w:val="Default"/>
    <w:rsid w:val="001213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uthors">
    <w:name w:val="Authors"/>
    <w:basedOn w:val="Normal"/>
    <w:next w:val="Normal"/>
    <w:rsid w:val="009D1FF5"/>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Header">
    <w:name w:val="header"/>
    <w:basedOn w:val="Normal"/>
    <w:link w:val="HeaderChar"/>
    <w:uiPriority w:val="99"/>
    <w:unhideWhenUsed/>
    <w:rsid w:val="00D134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34B8"/>
  </w:style>
  <w:style w:type="paragraph" w:styleId="Footer">
    <w:name w:val="footer"/>
    <w:basedOn w:val="Normal"/>
    <w:link w:val="FooterChar"/>
    <w:uiPriority w:val="99"/>
    <w:unhideWhenUsed/>
    <w:rsid w:val="00D13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4B8"/>
  </w:style>
  <w:style w:type="character" w:customStyle="1" w:styleId="HeaderChar1">
    <w:name w:val="Header Char1"/>
    <w:uiPriority w:val="99"/>
    <w:locked/>
    <w:rsid w:val="00D134B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emf"/></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61833-6262-4505-B370-C2E5DB00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Surendra.Iosr</cp:lastModifiedBy>
  <cp:revision>13</cp:revision>
  <cp:lastPrinted>2017-04-11T08:23:00Z</cp:lastPrinted>
  <dcterms:created xsi:type="dcterms:W3CDTF">2016-11-24T10:10:00Z</dcterms:created>
  <dcterms:modified xsi:type="dcterms:W3CDTF">2017-04-11T09:29:00Z</dcterms:modified>
</cp:coreProperties>
</file>